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69" w:rsidRPr="00640216" w:rsidRDefault="00A87C69" w:rsidP="00F036E5">
      <w:pPr>
        <w:spacing w:after="0" w:line="240" w:lineRule="auto"/>
        <w:ind w:left="7088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21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814308" w:rsidRPr="00640216">
        <w:rPr>
          <w:rFonts w:ascii="Times New Roman" w:eastAsia="Times New Roman" w:hAnsi="Times New Roman"/>
          <w:sz w:val="28"/>
          <w:szCs w:val="28"/>
          <w:lang w:eastAsia="ru-RU"/>
        </w:rPr>
        <w:t>14</w:t>
      </w:r>
    </w:p>
    <w:p w:rsidR="00A87C69" w:rsidRPr="00640216" w:rsidRDefault="00A87C69" w:rsidP="00982431">
      <w:pPr>
        <w:spacing w:after="0" w:line="240" w:lineRule="auto"/>
        <w:ind w:left="7088" w:right="-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216">
        <w:rPr>
          <w:rFonts w:ascii="Times New Roman" w:eastAsia="Times New Roman" w:hAnsi="Times New Roman"/>
          <w:sz w:val="28"/>
          <w:szCs w:val="28"/>
          <w:lang w:eastAsia="ru-RU"/>
        </w:rPr>
        <w:t xml:space="preserve">к Тарифному соглашению </w:t>
      </w:r>
    </w:p>
    <w:p w:rsidR="00A87C69" w:rsidRPr="00640216" w:rsidRDefault="00A87C69" w:rsidP="00982431">
      <w:pPr>
        <w:spacing w:after="0" w:line="240" w:lineRule="auto"/>
        <w:ind w:left="7088" w:right="-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0216">
        <w:rPr>
          <w:rFonts w:ascii="Times New Roman" w:eastAsia="Times New Roman" w:hAnsi="Times New Roman"/>
          <w:sz w:val="28"/>
          <w:szCs w:val="28"/>
          <w:lang w:eastAsia="ru-RU"/>
        </w:rPr>
        <w:t>от «</w:t>
      </w:r>
      <w:r w:rsidR="0026028F" w:rsidRPr="00640216"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Pr="00640216">
        <w:rPr>
          <w:rFonts w:ascii="Times New Roman" w:eastAsia="Times New Roman" w:hAnsi="Times New Roman"/>
          <w:sz w:val="28"/>
          <w:szCs w:val="28"/>
          <w:lang w:eastAsia="ru-RU"/>
        </w:rPr>
        <w:t>» января 202</w:t>
      </w:r>
      <w:r w:rsidR="00F2097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40216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A87C69" w:rsidRPr="00640216" w:rsidRDefault="00A87C69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2CCA" w:rsidRPr="00640216" w:rsidRDefault="002B2CCA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C69" w:rsidRPr="00640216" w:rsidRDefault="00A87C69" w:rsidP="00A87C69">
      <w:pPr>
        <w:spacing w:after="0" w:line="240" w:lineRule="auto"/>
        <w:ind w:left="6118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C69" w:rsidRPr="00640216" w:rsidRDefault="00F42482" w:rsidP="00A87C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</w:rPr>
        <w:t>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значения), а также размеры и порядок осуществления выплат медицинским организациям за достижение указанных показателей</w:t>
      </w:r>
      <w:r w:rsidR="00F65B99" w:rsidRPr="00640216">
        <w:rPr>
          <w:rFonts w:ascii="Times New Roman" w:hAnsi="Times New Roman"/>
          <w:b/>
          <w:sz w:val="28"/>
          <w:szCs w:val="28"/>
        </w:rPr>
        <w:t xml:space="preserve"> (далее</w:t>
      </w:r>
      <w:r w:rsidR="001F0E36" w:rsidRPr="00640216">
        <w:rPr>
          <w:rFonts w:ascii="Times New Roman" w:hAnsi="Times New Roman"/>
          <w:b/>
          <w:sz w:val="28"/>
          <w:szCs w:val="28"/>
        </w:rPr>
        <w:t xml:space="preserve"> </w:t>
      </w:r>
      <w:r w:rsidR="00F65B99" w:rsidRPr="00640216">
        <w:rPr>
          <w:rFonts w:ascii="Times New Roman" w:hAnsi="Times New Roman"/>
          <w:b/>
          <w:sz w:val="28"/>
          <w:szCs w:val="28"/>
        </w:rPr>
        <w:t>- Порядок)</w:t>
      </w:r>
    </w:p>
    <w:p w:rsidR="00A87C69" w:rsidRPr="00640216" w:rsidRDefault="00A87C69" w:rsidP="00A87C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A87C69" w:rsidRPr="00640216" w:rsidRDefault="004972BE" w:rsidP="004972BE">
      <w:pPr>
        <w:pStyle w:val="a3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hAnsi="Times New Roman"/>
          <w:b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40216">
        <w:rPr>
          <w:rFonts w:ascii="Times New Roman" w:hAnsi="Times New Roman"/>
          <w:b/>
          <w:sz w:val="28"/>
          <w:szCs w:val="28"/>
        </w:rPr>
        <w:t>.</w:t>
      </w:r>
      <w:r w:rsidR="00A87C69" w:rsidRPr="00640216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87C69" w:rsidRPr="00640216" w:rsidRDefault="00A87C69" w:rsidP="00A87C69">
      <w:pPr>
        <w:pStyle w:val="a3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A87C69" w:rsidRPr="00640216" w:rsidRDefault="00A87C69" w:rsidP="007A338D">
      <w:pPr>
        <w:autoSpaceDE w:val="0"/>
        <w:autoSpaceDN w:val="0"/>
        <w:adjustRightInd w:val="0"/>
        <w:spacing w:after="24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Оценка показателей результативности деятельности медицинской организации осуществляется</w:t>
      </w:r>
      <w:r w:rsidR="00711694" w:rsidRPr="00640216">
        <w:rPr>
          <w:rFonts w:ascii="Times New Roman" w:hAnsi="Times New Roman"/>
          <w:sz w:val="28"/>
          <w:szCs w:val="28"/>
        </w:rPr>
        <w:t>:</w:t>
      </w:r>
      <w:r w:rsidRPr="00640216">
        <w:rPr>
          <w:rFonts w:ascii="Times New Roman" w:hAnsi="Times New Roman"/>
          <w:sz w:val="28"/>
          <w:szCs w:val="28"/>
        </w:rPr>
        <w:t xml:space="preserve"> </w:t>
      </w:r>
    </w:p>
    <w:p w:rsidR="00AD6FBA" w:rsidRPr="00640216" w:rsidRDefault="00AD6FBA" w:rsidP="007A33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- </w:t>
      </w:r>
      <w:r w:rsidR="00711694" w:rsidRPr="00640216">
        <w:rPr>
          <w:rFonts w:ascii="Times New Roman" w:hAnsi="Times New Roman"/>
          <w:sz w:val="28"/>
          <w:szCs w:val="28"/>
        </w:rPr>
        <w:t xml:space="preserve">при оплате медицинской помощи, оказанной в амбулаторных условиях, </w:t>
      </w:r>
      <w:r w:rsidR="00F42482" w:rsidRPr="00640216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</w:t>
      </w:r>
      <w:r w:rsidR="00AC4C37" w:rsidRPr="00640216">
        <w:rPr>
          <w:rFonts w:ascii="Times New Roman" w:hAnsi="Times New Roman" w:cs="Times New Roman"/>
          <w:sz w:val="28"/>
          <w:szCs w:val="28"/>
        </w:rPr>
        <w:t>улярно-генетические исследования и патологоанатомические исследования</w:t>
      </w:r>
      <w:r w:rsidR="00F42482" w:rsidRPr="00640216">
        <w:rPr>
          <w:rFonts w:ascii="Times New Roman" w:hAnsi="Times New Roman" w:cs="Times New Roman"/>
          <w:sz w:val="28"/>
          <w:szCs w:val="28"/>
        </w:rPr>
        <w:t xml:space="preserve"> биопсийного (операционного) материала), тестирования на выявление новой коронавирусной инфекции (COVID-19), </w:t>
      </w:r>
      <w:r w:rsidR="00450073" w:rsidRPr="00640216">
        <w:rPr>
          <w:rFonts w:ascii="Times New Roman" w:hAnsi="Times New Roman" w:cs="Times New Roman"/>
          <w:color w:val="000000" w:themeColor="text1"/>
          <w:sz w:val="28"/>
          <w:szCs w:val="28"/>
        </w:rPr>
        <w:t>профилактических медицин</w:t>
      </w:r>
      <w:r w:rsidR="005A3150" w:rsidRPr="00640216">
        <w:rPr>
          <w:rFonts w:ascii="Times New Roman" w:hAnsi="Times New Roman" w:cs="Times New Roman"/>
          <w:color w:val="000000" w:themeColor="text1"/>
          <w:sz w:val="28"/>
          <w:szCs w:val="28"/>
        </w:rPr>
        <w:t>ских осмотров и диспансеризации</w:t>
      </w:r>
      <w:r w:rsidR="00450073" w:rsidRPr="006402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150" w:rsidRPr="0064021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50073" w:rsidRPr="00640216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</w:t>
      </w:r>
      <w:r w:rsidR="00450073" w:rsidRPr="00640216">
        <w:rPr>
          <w:rFonts w:ascii="Times New Roman" w:hAnsi="Times New Roman"/>
          <w:color w:val="000000" w:themeColor="text1"/>
          <w:sz w:val="28"/>
        </w:rPr>
        <w:t xml:space="preserve"> углубленной диспансеризации</w:t>
      </w:r>
      <w:r w:rsidR="005A3150" w:rsidRPr="00640216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="00450073" w:rsidRPr="006402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диспансерного наблюдения</w:t>
      </w:r>
      <w:r w:rsidR="00F42482" w:rsidRPr="00640216">
        <w:rPr>
          <w:rFonts w:ascii="Times New Roman" w:hAnsi="Times New Roman" w:cs="Times New Roman"/>
          <w:sz w:val="28"/>
          <w:szCs w:val="28"/>
        </w:rPr>
        <w:t>, а также средств на финансовое обеспечение фельдшерских, фельдшерско-акушерских пунктов)</w:t>
      </w:r>
      <w:r w:rsidR="00AF399B" w:rsidRPr="00640216">
        <w:rPr>
          <w:rFonts w:ascii="Times New Roman" w:hAnsi="Times New Roman" w:cs="Times New Roman"/>
          <w:sz w:val="28"/>
          <w:szCs w:val="28"/>
        </w:rPr>
        <w:t xml:space="preserve"> </w:t>
      </w:r>
      <w:r w:rsidR="00F42482" w:rsidRPr="00640216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помощи)</w:t>
      </w:r>
      <w:r w:rsidR="00FA7732" w:rsidRPr="0064021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856CF" w:rsidRPr="00640216">
        <w:rPr>
          <w:rFonts w:ascii="Times New Roman" w:hAnsi="Times New Roman" w:cs="Times New Roman"/>
          <w:sz w:val="28"/>
          <w:szCs w:val="28"/>
        </w:rPr>
        <w:t xml:space="preserve"> </w:t>
      </w:r>
      <w:r w:rsidR="00FA7732" w:rsidRPr="00640216">
        <w:rPr>
          <w:rFonts w:ascii="Times New Roman" w:hAnsi="Times New Roman" w:cs="Times New Roman"/>
          <w:sz w:val="28"/>
          <w:szCs w:val="28"/>
        </w:rPr>
        <w:t>-  ПНФ АПП)</w:t>
      </w:r>
      <w:r w:rsidR="0008020F" w:rsidRPr="00640216">
        <w:rPr>
          <w:rFonts w:ascii="Times New Roman" w:hAnsi="Times New Roman" w:cs="Times New Roman"/>
          <w:sz w:val="28"/>
          <w:szCs w:val="28"/>
        </w:rPr>
        <w:t>.</w:t>
      </w:r>
      <w:r w:rsidR="003809DF" w:rsidRPr="00640216">
        <w:rPr>
          <w:rFonts w:ascii="Times New Roman" w:hAnsi="Times New Roman" w:cs="Times New Roman"/>
          <w:sz w:val="28"/>
          <w:szCs w:val="28"/>
        </w:rPr>
        <w:t xml:space="preserve"> </w:t>
      </w:r>
      <w:r w:rsidR="0008020F" w:rsidRPr="00640216">
        <w:rPr>
          <w:rFonts w:ascii="Times New Roman" w:hAnsi="Times New Roman" w:cs="Times New Roman"/>
          <w:sz w:val="28"/>
          <w:szCs w:val="28"/>
        </w:rPr>
        <w:t>П</w:t>
      </w:r>
      <w:r w:rsidR="003809DF" w:rsidRPr="00640216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организаций, реализующих данный способ оплаты утвержден </w:t>
      </w:r>
      <w:r w:rsidR="0008020F" w:rsidRPr="00640216">
        <w:rPr>
          <w:rFonts w:ascii="Times New Roman" w:hAnsi="Times New Roman" w:cs="Times New Roman"/>
          <w:sz w:val="28"/>
          <w:szCs w:val="28"/>
        </w:rPr>
        <w:t>П</w:t>
      </w:r>
      <w:r w:rsidR="003809DF" w:rsidRPr="00640216">
        <w:rPr>
          <w:rFonts w:ascii="Times New Roman" w:hAnsi="Times New Roman" w:cs="Times New Roman"/>
          <w:sz w:val="28"/>
          <w:szCs w:val="28"/>
        </w:rPr>
        <w:t>риложением №</w:t>
      </w:r>
      <w:r w:rsidR="0008020F" w:rsidRPr="00640216">
        <w:rPr>
          <w:rFonts w:ascii="Times New Roman" w:hAnsi="Times New Roman" w:cs="Times New Roman"/>
          <w:sz w:val="28"/>
          <w:szCs w:val="28"/>
        </w:rPr>
        <w:t xml:space="preserve">2 </w:t>
      </w:r>
      <w:r w:rsidR="007A338D" w:rsidRPr="00640216">
        <w:rPr>
          <w:rFonts w:ascii="Times New Roman" w:hAnsi="Times New Roman"/>
          <w:sz w:val="28"/>
          <w:szCs w:val="28"/>
        </w:rPr>
        <w:t>«</w:t>
      </w:r>
      <w:r w:rsidR="007A338D" w:rsidRPr="00640216">
        <w:rPr>
          <w:rFonts w:ascii="Times New Roman" w:eastAsia="Calibri" w:hAnsi="Times New Roman"/>
          <w:sz w:val="28"/>
          <w:szCs w:val="28"/>
          <w:lang w:eastAsia="en-US"/>
        </w:rPr>
        <w:t xml:space="preserve">Перечень медицинских организаций, оказывающих медицинскую помощь в амбулаторно-поликлинических условиях, с указанием способа оплаты и </w:t>
      </w:r>
      <w:r w:rsidR="007A338D" w:rsidRPr="00640216">
        <w:rPr>
          <w:rFonts w:ascii="Times New Roman" w:hAnsi="Times New Roman"/>
          <w:sz w:val="28"/>
          <w:szCs w:val="28"/>
        </w:rPr>
        <w:t xml:space="preserve">уровня оказания медицинской помощи» </w:t>
      </w:r>
      <w:r w:rsidR="0008020F" w:rsidRPr="00640216">
        <w:rPr>
          <w:rFonts w:ascii="Times New Roman" w:hAnsi="Times New Roman"/>
          <w:sz w:val="28"/>
          <w:szCs w:val="28"/>
        </w:rPr>
        <w:t>настоящего Соглашения</w:t>
      </w:r>
      <w:r w:rsidRPr="00640216">
        <w:rPr>
          <w:rFonts w:ascii="Times New Roman" w:hAnsi="Times New Roman"/>
          <w:sz w:val="28"/>
          <w:szCs w:val="28"/>
        </w:rPr>
        <w:t>;</w:t>
      </w:r>
    </w:p>
    <w:p w:rsidR="007A338D" w:rsidRPr="00640216" w:rsidRDefault="007A338D" w:rsidP="007A33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FBA" w:rsidRPr="00640216" w:rsidRDefault="00A87C69" w:rsidP="007A33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- </w:t>
      </w:r>
      <w:r w:rsidR="00711694" w:rsidRPr="00640216">
        <w:rPr>
          <w:rFonts w:ascii="Times New Roman" w:hAnsi="Times New Roman"/>
          <w:sz w:val="28"/>
          <w:szCs w:val="28"/>
        </w:rPr>
        <w:t xml:space="preserve">при оплате медицинской помощи </w:t>
      </w:r>
      <w:r w:rsidR="00F65B99" w:rsidRPr="00640216">
        <w:rPr>
          <w:rFonts w:ascii="Times New Roman" w:hAnsi="Times New Roman"/>
          <w:sz w:val="28"/>
          <w:szCs w:val="28"/>
        </w:rPr>
        <w:t xml:space="preserve"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(включая показатели объема медицинской помощи) (далее - по </w:t>
      </w:r>
      <w:r w:rsidR="00F344BF" w:rsidRPr="00640216">
        <w:rPr>
          <w:rFonts w:ascii="Times New Roman" w:hAnsi="Times New Roman"/>
          <w:sz w:val="28"/>
          <w:szCs w:val="28"/>
        </w:rPr>
        <w:t>ПНФ</w:t>
      </w:r>
      <w:r w:rsidR="00F65B99" w:rsidRPr="00640216">
        <w:rPr>
          <w:rFonts w:ascii="Times New Roman" w:hAnsi="Times New Roman"/>
          <w:sz w:val="28"/>
          <w:szCs w:val="28"/>
        </w:rPr>
        <w:t xml:space="preserve"> по всем видам и условиям предоставляемой медицинской </w:t>
      </w:r>
      <w:r w:rsidR="00F65B99" w:rsidRPr="00640216">
        <w:rPr>
          <w:rFonts w:ascii="Times New Roman" w:hAnsi="Times New Roman"/>
          <w:sz w:val="28"/>
          <w:szCs w:val="28"/>
        </w:rPr>
        <w:lastRenderedPageBreak/>
        <w:t>помощи). При этом из расходов на финансовое обеспечение  медицинской помощи  в амбулаторных условиях исключают</w:t>
      </w:r>
      <w:r w:rsidR="00450073" w:rsidRPr="00640216">
        <w:rPr>
          <w:rFonts w:ascii="Times New Roman" w:hAnsi="Times New Roman"/>
          <w:sz w:val="28"/>
          <w:szCs w:val="28"/>
        </w:rPr>
        <w:t>с</w:t>
      </w:r>
      <w:r w:rsidR="00F65B99" w:rsidRPr="00640216">
        <w:rPr>
          <w:rFonts w:ascii="Times New Roman" w:hAnsi="Times New Roman"/>
          <w:sz w:val="28"/>
          <w:szCs w:val="28"/>
        </w:rPr>
        <w:t xml:space="preserve">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(COVID-19), </w:t>
      </w:r>
      <w:r w:rsidR="005A3150" w:rsidRPr="00640216">
        <w:rPr>
          <w:rFonts w:ascii="Times New Roman" w:hAnsi="Times New Roman"/>
          <w:sz w:val="28"/>
          <w:szCs w:val="28"/>
        </w:rPr>
        <w:t>профилактических медицинских осмотров и диспансеризации (в том числе углубленной диспансеризации), диспансерного наблюдения</w:t>
      </w:r>
      <w:r w:rsidR="00F65B99" w:rsidRPr="00640216">
        <w:rPr>
          <w:rFonts w:ascii="Times New Roman" w:hAnsi="Times New Roman"/>
          <w:sz w:val="28"/>
          <w:szCs w:val="28"/>
        </w:rPr>
        <w:t>, а также средств на финансовое обеспечение фельдшерских, фельдшерско-акушерских пунктов)</w:t>
      </w:r>
      <w:r w:rsidR="00F344BF" w:rsidRPr="00640216">
        <w:rPr>
          <w:rFonts w:ascii="Times New Roman" w:hAnsi="Times New Roman"/>
          <w:sz w:val="28"/>
          <w:szCs w:val="28"/>
        </w:rPr>
        <w:t>.</w:t>
      </w:r>
      <w:r w:rsidR="0008020F" w:rsidRPr="00640216">
        <w:rPr>
          <w:rFonts w:ascii="Times New Roman" w:hAnsi="Times New Roman"/>
          <w:sz w:val="28"/>
          <w:szCs w:val="28"/>
        </w:rPr>
        <w:t xml:space="preserve"> Перечень медицинских организаций, реализующих данный способ оплаты утвержден </w:t>
      </w:r>
      <w:r w:rsidR="007A338D" w:rsidRPr="00640216">
        <w:rPr>
          <w:rFonts w:ascii="Times New Roman" w:hAnsi="Times New Roman"/>
          <w:sz w:val="28"/>
          <w:szCs w:val="28"/>
        </w:rPr>
        <w:t>П</w:t>
      </w:r>
      <w:r w:rsidR="0008020F" w:rsidRPr="00640216">
        <w:rPr>
          <w:rFonts w:ascii="Times New Roman" w:hAnsi="Times New Roman"/>
          <w:sz w:val="28"/>
          <w:szCs w:val="28"/>
        </w:rPr>
        <w:t>риложением №</w:t>
      </w:r>
      <w:r w:rsidR="007A338D" w:rsidRPr="00640216">
        <w:rPr>
          <w:rFonts w:ascii="Times New Roman" w:hAnsi="Times New Roman"/>
          <w:sz w:val="28"/>
          <w:szCs w:val="28"/>
        </w:rPr>
        <w:t>10 «Перечень медицинских организаций с указанием способа оплаты и уровня оказания медицинской помощи» настоящего Соглашения.</w:t>
      </w:r>
    </w:p>
    <w:p w:rsidR="00AB5C32" w:rsidRPr="00640216" w:rsidRDefault="00AB5C32" w:rsidP="007A33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338D" w:rsidRPr="00640216" w:rsidRDefault="00AB5C32" w:rsidP="00AB5C32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40216">
        <w:rPr>
          <w:rFonts w:ascii="Times New Roman" w:hAnsi="Times New Roman"/>
          <w:b/>
          <w:sz w:val="28"/>
          <w:szCs w:val="28"/>
        </w:rPr>
        <w:t>. Размеры и порядок осуществления выплат медицинским организациям за достижение показателей результативности</w:t>
      </w:r>
    </w:p>
    <w:p w:rsidR="00AB5C32" w:rsidRPr="00640216" w:rsidRDefault="00AB5C32" w:rsidP="007A33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5563" w:rsidRPr="00640216" w:rsidRDefault="008D5563" w:rsidP="00C366BB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Оценк</w:t>
      </w:r>
      <w:r w:rsidR="00F36695" w:rsidRPr="00640216">
        <w:rPr>
          <w:rFonts w:ascii="Times New Roman" w:hAnsi="Times New Roman"/>
          <w:sz w:val="28"/>
          <w:szCs w:val="28"/>
        </w:rPr>
        <w:t>а</w:t>
      </w:r>
      <w:r w:rsidRPr="00640216">
        <w:rPr>
          <w:rFonts w:ascii="Times New Roman" w:hAnsi="Times New Roman"/>
          <w:sz w:val="28"/>
          <w:szCs w:val="28"/>
        </w:rPr>
        <w:t xml:space="preserve"> результативности деятельности медицинских организаций, оказывающих </w:t>
      </w:r>
      <w:r w:rsidR="00AB5C32" w:rsidRPr="00640216">
        <w:rPr>
          <w:rFonts w:ascii="Times New Roman" w:hAnsi="Times New Roman"/>
          <w:sz w:val="28"/>
          <w:szCs w:val="28"/>
        </w:rPr>
        <w:t>первичную медико-санитарную</w:t>
      </w:r>
      <w:r w:rsidRPr="00640216">
        <w:rPr>
          <w:rFonts w:ascii="Times New Roman" w:hAnsi="Times New Roman"/>
          <w:sz w:val="28"/>
          <w:szCs w:val="28"/>
        </w:rPr>
        <w:t xml:space="preserve"> помощь в амбулаторных условиях, с целью осуществления выплат стимулирующего характера </w:t>
      </w:r>
      <w:r w:rsidR="00353A65" w:rsidRPr="00640216">
        <w:rPr>
          <w:rFonts w:ascii="Times New Roman" w:hAnsi="Times New Roman"/>
          <w:sz w:val="28"/>
          <w:szCs w:val="28"/>
        </w:rPr>
        <w:t xml:space="preserve">осуществляется </w:t>
      </w:r>
      <w:r w:rsidRPr="00640216">
        <w:rPr>
          <w:rFonts w:ascii="Times New Roman" w:hAnsi="Times New Roman"/>
          <w:sz w:val="28"/>
          <w:szCs w:val="28"/>
        </w:rPr>
        <w:t xml:space="preserve"> </w:t>
      </w:r>
      <w:r w:rsidR="00464A8C" w:rsidRPr="00640216">
        <w:rPr>
          <w:rFonts w:ascii="Times New Roman" w:hAnsi="Times New Roman"/>
          <w:sz w:val="28"/>
          <w:szCs w:val="28"/>
        </w:rPr>
        <w:t xml:space="preserve">по итогам </w:t>
      </w:r>
      <w:r w:rsidR="00FA6128" w:rsidRPr="00640216">
        <w:rPr>
          <w:rFonts w:ascii="Times New Roman" w:hAnsi="Times New Roman"/>
          <w:sz w:val="28"/>
          <w:szCs w:val="28"/>
        </w:rPr>
        <w:t xml:space="preserve">года на основе сведений об оказанной медицинской помощи за период декабрь предыдущего года - ноябрь текущего года (включительно) </w:t>
      </w:r>
      <w:r w:rsidR="00353A65" w:rsidRPr="00640216">
        <w:rPr>
          <w:rFonts w:ascii="Times New Roman" w:hAnsi="Times New Roman"/>
          <w:sz w:val="28"/>
          <w:szCs w:val="28"/>
        </w:rPr>
        <w:t xml:space="preserve">по перечню групп медицинских организаций с указанием показателей результативности, применяемых для указанных групп медицинских организаций, утвержденных Таблицей 1 Порядка, </w:t>
      </w:r>
      <w:r w:rsidR="00A077DD" w:rsidRPr="00640216">
        <w:rPr>
          <w:rFonts w:ascii="Times New Roman" w:hAnsi="Times New Roman"/>
          <w:sz w:val="28"/>
          <w:szCs w:val="28"/>
        </w:rPr>
        <w:t>с учетом порядка расчета значений</w:t>
      </w:r>
      <w:r w:rsidR="00353A65" w:rsidRPr="00640216">
        <w:rPr>
          <w:rFonts w:ascii="Times New Roman" w:hAnsi="Times New Roman"/>
          <w:sz w:val="28"/>
          <w:szCs w:val="28"/>
        </w:rPr>
        <w:t xml:space="preserve"> показателей результативности деятельности медицинских организаций, утвержденных Таблицей 2 Порядка. </w:t>
      </w:r>
      <w:r w:rsidR="00A74503" w:rsidRPr="00640216">
        <w:rPr>
          <w:rFonts w:ascii="Times New Roman" w:hAnsi="Times New Roman"/>
          <w:sz w:val="28"/>
          <w:szCs w:val="28"/>
        </w:rPr>
        <w:t>Результаты мониторинга и о</w:t>
      </w:r>
      <w:r w:rsidRPr="00640216">
        <w:rPr>
          <w:rFonts w:ascii="Times New Roman" w:hAnsi="Times New Roman"/>
          <w:sz w:val="28"/>
          <w:szCs w:val="28"/>
        </w:rPr>
        <w:t>ценк</w:t>
      </w:r>
      <w:r w:rsidR="00A74503" w:rsidRPr="00640216">
        <w:rPr>
          <w:rFonts w:ascii="Times New Roman" w:hAnsi="Times New Roman"/>
          <w:sz w:val="28"/>
          <w:szCs w:val="28"/>
        </w:rPr>
        <w:t>и</w:t>
      </w:r>
      <w:r w:rsidRPr="00640216">
        <w:rPr>
          <w:rFonts w:ascii="Times New Roman" w:hAnsi="Times New Roman"/>
          <w:sz w:val="28"/>
          <w:szCs w:val="28"/>
        </w:rPr>
        <w:t xml:space="preserve"> достижения целевых значений показателей результативности деятельности медицинских организаций оформля</w:t>
      </w:r>
      <w:r w:rsidR="00A74503" w:rsidRPr="00640216">
        <w:rPr>
          <w:rFonts w:ascii="Times New Roman" w:hAnsi="Times New Roman"/>
          <w:sz w:val="28"/>
          <w:szCs w:val="28"/>
        </w:rPr>
        <w:t>ю</w:t>
      </w:r>
      <w:r w:rsidRPr="00640216">
        <w:rPr>
          <w:rFonts w:ascii="Times New Roman" w:hAnsi="Times New Roman"/>
          <w:sz w:val="28"/>
          <w:szCs w:val="28"/>
        </w:rPr>
        <w:t>тся  решением Комиссии</w:t>
      </w:r>
      <w:r w:rsidR="00AB5C32" w:rsidRPr="00640216">
        <w:rPr>
          <w:rFonts w:ascii="Times New Roman" w:hAnsi="Times New Roman"/>
          <w:sz w:val="28"/>
          <w:szCs w:val="28"/>
        </w:rPr>
        <w:t xml:space="preserve"> по разработке ТП ОМС (далее</w:t>
      </w:r>
      <w:r w:rsidR="00F77193" w:rsidRPr="00640216">
        <w:rPr>
          <w:rFonts w:ascii="Times New Roman" w:hAnsi="Times New Roman"/>
          <w:sz w:val="28"/>
          <w:szCs w:val="28"/>
        </w:rPr>
        <w:t xml:space="preserve"> </w:t>
      </w:r>
      <w:r w:rsidR="00AB5C32" w:rsidRPr="00640216">
        <w:rPr>
          <w:rFonts w:ascii="Times New Roman" w:hAnsi="Times New Roman"/>
          <w:sz w:val="28"/>
          <w:szCs w:val="28"/>
        </w:rPr>
        <w:t>- Комиссия)</w:t>
      </w:r>
      <w:r w:rsidRPr="00640216">
        <w:rPr>
          <w:rFonts w:ascii="Times New Roman" w:hAnsi="Times New Roman"/>
          <w:sz w:val="28"/>
          <w:szCs w:val="28"/>
        </w:rPr>
        <w:t xml:space="preserve">, которое доводится до сведения медицинских организаций не позднее </w:t>
      </w:r>
      <w:r w:rsidR="00353A65" w:rsidRPr="00640216">
        <w:rPr>
          <w:rFonts w:ascii="Times New Roman" w:hAnsi="Times New Roman"/>
          <w:sz w:val="28"/>
          <w:szCs w:val="28"/>
        </w:rPr>
        <w:t>25</w:t>
      </w:r>
      <w:r w:rsidRPr="00640216">
        <w:rPr>
          <w:rFonts w:ascii="Times New Roman" w:hAnsi="Times New Roman"/>
          <w:sz w:val="28"/>
          <w:szCs w:val="28"/>
        </w:rPr>
        <w:t xml:space="preserve"> </w:t>
      </w:r>
      <w:r w:rsidR="00353A65" w:rsidRPr="00640216">
        <w:rPr>
          <w:rFonts w:ascii="Times New Roman" w:hAnsi="Times New Roman"/>
          <w:sz w:val="28"/>
          <w:szCs w:val="28"/>
        </w:rPr>
        <w:t>числа месяца, следующего за отчетным периодом.</w:t>
      </w:r>
    </w:p>
    <w:p w:rsidR="00AB5C32" w:rsidRPr="00640216" w:rsidRDefault="00AB5C32" w:rsidP="0034663E">
      <w:pPr>
        <w:spacing w:after="0"/>
        <w:ind w:firstLine="567"/>
        <w:jc w:val="both"/>
        <w:rPr>
          <w:rFonts w:eastAsia="Times New Roman" w:cs="Calibri"/>
          <w:color w:val="000000"/>
          <w:lang w:eastAsia="ru-RU"/>
        </w:rPr>
      </w:pPr>
      <w:r w:rsidRPr="00640216">
        <w:rPr>
          <w:rFonts w:ascii="Times New Roman" w:hAnsi="Times New Roman"/>
          <w:sz w:val="28"/>
          <w:szCs w:val="28"/>
        </w:rPr>
        <w:t>Объем средств, направляемых на выплаты медицинским организациям в случае достижения ими целевых показателей результативности деятельности (ОС</w:t>
      </w:r>
      <w:r w:rsidR="009C15CA" w:rsidRPr="00640216">
        <w:rPr>
          <w:rFonts w:ascii="Times New Roman" w:hAnsi="Times New Roman"/>
          <w:sz w:val="28"/>
          <w:szCs w:val="28"/>
        </w:rPr>
        <w:t>рд</w:t>
      </w:r>
      <w:r w:rsidRPr="00640216">
        <w:rPr>
          <w:rFonts w:ascii="Times New Roman" w:hAnsi="Times New Roman"/>
          <w:sz w:val="28"/>
          <w:szCs w:val="28"/>
        </w:rPr>
        <w:t>), составляет</w:t>
      </w:r>
      <w:r w:rsidR="00464A8C" w:rsidRPr="00640216">
        <w:rPr>
          <w:rFonts w:ascii="Times New Roman" w:hAnsi="Times New Roman"/>
          <w:sz w:val="28"/>
          <w:szCs w:val="28"/>
        </w:rPr>
        <w:t xml:space="preserve"> </w:t>
      </w:r>
      <w:r w:rsidR="00F527CC" w:rsidRPr="00400AE1">
        <w:rPr>
          <w:rFonts w:ascii="Times New Roman" w:eastAsia="Times New Roman" w:hAnsi="Times New Roman"/>
          <w:sz w:val="28"/>
          <w:szCs w:val="28"/>
        </w:rPr>
        <w:t xml:space="preserve">39 </w:t>
      </w:r>
      <w:r w:rsidR="00400AE1" w:rsidRPr="00400AE1">
        <w:rPr>
          <w:rFonts w:ascii="Times New Roman" w:eastAsia="Times New Roman" w:hAnsi="Times New Roman"/>
          <w:sz w:val="28"/>
          <w:szCs w:val="28"/>
        </w:rPr>
        <w:t>426</w:t>
      </w:r>
      <w:r w:rsidR="00F527CC" w:rsidRPr="00400AE1">
        <w:rPr>
          <w:rFonts w:ascii="Times New Roman" w:eastAsia="Times New Roman" w:hAnsi="Times New Roman"/>
          <w:sz w:val="28"/>
          <w:szCs w:val="28"/>
        </w:rPr>
        <w:t xml:space="preserve"> </w:t>
      </w:r>
      <w:r w:rsidR="00400AE1" w:rsidRPr="00400AE1">
        <w:rPr>
          <w:rFonts w:ascii="Times New Roman" w:eastAsia="Times New Roman" w:hAnsi="Times New Roman"/>
          <w:sz w:val="28"/>
          <w:szCs w:val="28"/>
        </w:rPr>
        <w:t>637</w:t>
      </w:r>
      <w:r w:rsidR="00F527CC" w:rsidRPr="00400AE1">
        <w:rPr>
          <w:rFonts w:ascii="Times New Roman" w:eastAsia="Times New Roman" w:hAnsi="Times New Roman"/>
          <w:sz w:val="28"/>
          <w:szCs w:val="28"/>
        </w:rPr>
        <w:t>,</w:t>
      </w:r>
      <w:r w:rsidR="00400AE1">
        <w:rPr>
          <w:rFonts w:ascii="Times New Roman" w:eastAsia="Times New Roman" w:hAnsi="Times New Roman"/>
          <w:sz w:val="28"/>
          <w:szCs w:val="28"/>
        </w:rPr>
        <w:t>62</w:t>
      </w:r>
      <w:r w:rsidR="00F527CC" w:rsidRPr="00F527CC">
        <w:rPr>
          <w:rFonts w:ascii="Times New Roman" w:eastAsia="Times New Roman" w:hAnsi="Times New Roman"/>
          <w:sz w:val="28"/>
          <w:szCs w:val="28"/>
        </w:rPr>
        <w:t xml:space="preserve"> </w:t>
      </w:r>
      <w:r w:rsidR="00464A8C" w:rsidRPr="00640216">
        <w:rPr>
          <w:rFonts w:ascii="Times New Roman" w:hAnsi="Times New Roman"/>
          <w:sz w:val="28"/>
          <w:szCs w:val="28"/>
        </w:rPr>
        <w:t>руб.</w:t>
      </w:r>
      <w:r w:rsidR="00464A8C" w:rsidRPr="00640216">
        <w:rPr>
          <w:rFonts w:ascii="Times New Roman" w:eastAsia="Times New Roman" w:hAnsi="Times New Roman"/>
          <w:sz w:val="27"/>
          <w:szCs w:val="27"/>
        </w:rPr>
        <w:t xml:space="preserve"> </w:t>
      </w:r>
      <w:r w:rsidRPr="00640216">
        <w:rPr>
          <w:rFonts w:ascii="Times New Roman" w:hAnsi="Times New Roman"/>
          <w:sz w:val="28"/>
          <w:szCs w:val="28"/>
        </w:rPr>
        <w:t xml:space="preserve">или </w:t>
      </w:r>
      <w:r w:rsidR="00464A8C" w:rsidRPr="00640216">
        <w:rPr>
          <w:rFonts w:ascii="Times New Roman" w:hAnsi="Times New Roman"/>
          <w:sz w:val="28"/>
          <w:szCs w:val="28"/>
        </w:rPr>
        <w:t>2</w:t>
      </w:r>
      <w:r w:rsidRPr="00640216">
        <w:rPr>
          <w:rFonts w:ascii="Times New Roman" w:hAnsi="Times New Roman"/>
          <w:sz w:val="28"/>
          <w:szCs w:val="28"/>
        </w:rPr>
        <w:t>% от базового подушевого норматива финансирования на прикрепившихся лиц, в том числе, сформированных за счет способов оплаты:</w:t>
      </w:r>
    </w:p>
    <w:p w:rsidR="00464A8C" w:rsidRPr="00640216" w:rsidRDefault="00AB5C32" w:rsidP="0034663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-</w:t>
      </w:r>
      <w:r w:rsidR="005F1B07">
        <w:rPr>
          <w:rFonts w:ascii="Times New Roman" w:hAnsi="Times New Roman"/>
          <w:sz w:val="28"/>
          <w:szCs w:val="28"/>
        </w:rPr>
        <w:t xml:space="preserve"> </w:t>
      </w:r>
      <w:r w:rsidRPr="00640216">
        <w:rPr>
          <w:rFonts w:ascii="Times New Roman" w:hAnsi="Times New Roman"/>
          <w:sz w:val="28"/>
          <w:szCs w:val="28"/>
        </w:rPr>
        <w:t>ПНФ АПП</w:t>
      </w:r>
      <w:r w:rsidR="00464A8C" w:rsidRPr="00640216">
        <w:rPr>
          <w:rFonts w:ascii="Times New Roman" w:hAnsi="Times New Roman"/>
          <w:sz w:val="28"/>
          <w:szCs w:val="28"/>
        </w:rPr>
        <w:t xml:space="preserve"> </w:t>
      </w:r>
      <w:r w:rsidRPr="00640216">
        <w:rPr>
          <w:rFonts w:ascii="Times New Roman" w:hAnsi="Times New Roman"/>
          <w:sz w:val="28"/>
          <w:szCs w:val="28"/>
        </w:rPr>
        <w:t>-</w:t>
      </w:r>
      <w:r w:rsidR="00464A8C" w:rsidRPr="00640216">
        <w:rPr>
          <w:rFonts w:ascii="Times New Roman" w:hAnsi="Times New Roman"/>
          <w:sz w:val="28"/>
          <w:szCs w:val="28"/>
        </w:rPr>
        <w:t xml:space="preserve"> </w:t>
      </w:r>
      <w:r w:rsidR="00400AE1" w:rsidRPr="00400AE1">
        <w:rPr>
          <w:rFonts w:ascii="Times New Roman" w:eastAsia="Times New Roman" w:hAnsi="Times New Roman"/>
          <w:color w:val="000000"/>
          <w:sz w:val="28"/>
          <w:szCs w:val="28"/>
        </w:rPr>
        <w:t xml:space="preserve"> 38 259 804,87</w:t>
      </w:r>
      <w:r w:rsidR="00400AE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40216">
        <w:rPr>
          <w:rFonts w:ascii="Times New Roman" w:hAnsi="Times New Roman"/>
          <w:sz w:val="28"/>
          <w:szCs w:val="28"/>
        </w:rPr>
        <w:t>руб.</w:t>
      </w:r>
    </w:p>
    <w:p w:rsidR="00AB5C32" w:rsidRPr="00640216" w:rsidRDefault="00AB5C32" w:rsidP="0034663E">
      <w:pPr>
        <w:spacing w:after="0"/>
        <w:ind w:firstLine="567"/>
        <w:jc w:val="both"/>
        <w:rPr>
          <w:rFonts w:eastAsia="Times New Roman" w:cs="Calibri"/>
          <w:color w:val="000000"/>
          <w:lang w:eastAsia="ru-RU"/>
        </w:rPr>
      </w:pPr>
      <w:r w:rsidRPr="00640216">
        <w:rPr>
          <w:rFonts w:ascii="Times New Roman" w:hAnsi="Times New Roman"/>
          <w:sz w:val="28"/>
          <w:szCs w:val="28"/>
        </w:rPr>
        <w:t>-</w:t>
      </w:r>
      <w:r w:rsidR="005F1B07">
        <w:rPr>
          <w:rFonts w:ascii="Times New Roman" w:hAnsi="Times New Roman"/>
          <w:sz w:val="28"/>
          <w:szCs w:val="28"/>
        </w:rPr>
        <w:t xml:space="preserve"> </w:t>
      </w:r>
      <w:r w:rsidRPr="00640216">
        <w:rPr>
          <w:rFonts w:ascii="Times New Roman" w:hAnsi="Times New Roman"/>
          <w:sz w:val="28"/>
          <w:szCs w:val="28"/>
        </w:rPr>
        <w:t>ПНФ по всем видам и условиям предоставляемой медицинской помощи</w:t>
      </w:r>
      <w:r w:rsidR="00A634BE" w:rsidRPr="00640216">
        <w:rPr>
          <w:rFonts w:ascii="Times New Roman" w:hAnsi="Times New Roman"/>
          <w:sz w:val="28"/>
          <w:szCs w:val="28"/>
        </w:rPr>
        <w:t xml:space="preserve"> –</w:t>
      </w:r>
      <w:r w:rsidR="00550987" w:rsidRPr="00640216">
        <w:rPr>
          <w:rFonts w:ascii="Times New Roman" w:hAnsi="Times New Roman"/>
          <w:sz w:val="28"/>
          <w:szCs w:val="28"/>
        </w:rPr>
        <w:t xml:space="preserve"> </w:t>
      </w:r>
      <w:r w:rsidR="00464A8C" w:rsidRPr="00640216">
        <w:rPr>
          <w:rFonts w:eastAsia="Times New Roman" w:cs="Calibri"/>
          <w:color w:val="000000"/>
          <w:lang w:eastAsia="ru-RU"/>
        </w:rPr>
        <w:t xml:space="preserve">                              </w:t>
      </w:r>
      <w:r w:rsidR="00112235">
        <w:rPr>
          <w:rFonts w:ascii="Times New Roman" w:hAnsi="Times New Roman"/>
          <w:sz w:val="28"/>
          <w:szCs w:val="28"/>
        </w:rPr>
        <w:t xml:space="preserve"> </w:t>
      </w:r>
      <w:r w:rsidR="00400AE1">
        <w:rPr>
          <w:rFonts w:ascii="Times New Roman" w:hAnsi="Times New Roman"/>
          <w:sz w:val="28"/>
          <w:szCs w:val="28"/>
        </w:rPr>
        <w:t xml:space="preserve"> 1 166 832,75 </w:t>
      </w:r>
      <w:r w:rsidRPr="00640216">
        <w:rPr>
          <w:rFonts w:ascii="Times New Roman" w:hAnsi="Times New Roman"/>
          <w:sz w:val="28"/>
          <w:szCs w:val="28"/>
        </w:rPr>
        <w:t>руб.</w:t>
      </w:r>
    </w:p>
    <w:p w:rsidR="00744A4F" w:rsidRPr="00640216" w:rsidRDefault="00576AED" w:rsidP="00FD7D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Размер средств, направляемых на выплаты медицинским организациям в случае достижения ими целевых показателей результативности, утверждается Протоколом Комиссии (далее - Протокол). Направление средств, утвержденных Протоколом, производится страхов</w:t>
      </w:r>
      <w:r w:rsidR="0098761A" w:rsidRPr="00640216">
        <w:rPr>
          <w:rFonts w:ascii="Times New Roman" w:hAnsi="Times New Roman"/>
          <w:sz w:val="28"/>
          <w:szCs w:val="28"/>
        </w:rPr>
        <w:t>ой</w:t>
      </w:r>
      <w:r w:rsidRPr="00640216">
        <w:rPr>
          <w:rFonts w:ascii="Times New Roman" w:hAnsi="Times New Roman"/>
          <w:sz w:val="28"/>
          <w:szCs w:val="28"/>
        </w:rPr>
        <w:t xml:space="preserve"> медицинск</w:t>
      </w:r>
      <w:r w:rsidR="0098761A" w:rsidRPr="00640216">
        <w:rPr>
          <w:rFonts w:ascii="Times New Roman" w:hAnsi="Times New Roman"/>
          <w:sz w:val="28"/>
          <w:szCs w:val="28"/>
        </w:rPr>
        <w:t>ой</w:t>
      </w:r>
      <w:r w:rsidRPr="00640216">
        <w:rPr>
          <w:rFonts w:ascii="Times New Roman" w:hAnsi="Times New Roman"/>
          <w:sz w:val="28"/>
          <w:szCs w:val="28"/>
        </w:rPr>
        <w:t xml:space="preserve"> организаци</w:t>
      </w:r>
      <w:r w:rsidR="0098761A" w:rsidRPr="00640216">
        <w:rPr>
          <w:rFonts w:ascii="Times New Roman" w:hAnsi="Times New Roman"/>
          <w:sz w:val="28"/>
          <w:szCs w:val="28"/>
        </w:rPr>
        <w:t>ей</w:t>
      </w:r>
      <w:r w:rsidRPr="00640216">
        <w:rPr>
          <w:rFonts w:ascii="Times New Roman" w:hAnsi="Times New Roman"/>
          <w:sz w:val="28"/>
          <w:szCs w:val="28"/>
        </w:rPr>
        <w:t xml:space="preserve"> </w:t>
      </w:r>
      <w:r w:rsidRPr="00640216">
        <w:rPr>
          <w:rFonts w:ascii="Times New Roman" w:hAnsi="Times New Roman"/>
          <w:sz w:val="28"/>
        </w:rPr>
        <w:t xml:space="preserve">в составе средств (с указанием суммы средств), направляемых на финансовое обеспечение медицинской </w:t>
      </w:r>
      <w:r w:rsidRPr="00640216">
        <w:rPr>
          <w:rFonts w:ascii="Times New Roman" w:hAnsi="Times New Roman"/>
          <w:sz w:val="28"/>
        </w:rPr>
        <w:lastRenderedPageBreak/>
        <w:t xml:space="preserve">организации, имеющей прикрепившихся лиц, по подушевому нормативу финансирования. </w:t>
      </w:r>
      <w:r w:rsidR="00744A4F" w:rsidRPr="00640216">
        <w:rPr>
          <w:rFonts w:ascii="Times New Roman" w:eastAsiaTheme="minorHAnsi" w:hAnsi="Times New Roman"/>
          <w:sz w:val="28"/>
          <w:szCs w:val="28"/>
        </w:rPr>
        <w:t>Выплаты по итогам года включаются в счет за декабрь.</w:t>
      </w:r>
      <w:r w:rsidR="00157AD2" w:rsidRPr="00640216">
        <w:t xml:space="preserve"> </w:t>
      </w:r>
    </w:p>
    <w:p w:rsidR="00A87C69" w:rsidRPr="00640216" w:rsidRDefault="008D5563" w:rsidP="004972BE">
      <w:pPr>
        <w:pStyle w:val="ConsPlusNormal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40216">
        <w:rPr>
          <w:rFonts w:ascii="Times New Roman" w:hAnsi="Times New Roman" w:cs="Times New Roman"/>
          <w:sz w:val="28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необходимо предусмотреть стимулирующие выплаты медицинским работникам за достижение аналогичных показателей.</w:t>
      </w:r>
    </w:p>
    <w:p w:rsidR="00AB5C32" w:rsidRPr="00640216" w:rsidRDefault="00AB5C32" w:rsidP="00AB5C3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Результаты мониторинга достижения значений показателей результативности деятельности медицинскими организациями, оказывающими медицинскую помощь в амбулаторных условиях, рассматриваются  Комиссией</w:t>
      </w:r>
      <w:r w:rsidRPr="00640216">
        <w:rPr>
          <w:rFonts w:ascii="Times New Roman" w:hAnsi="Times New Roman" w:cs="Times New Roman"/>
          <w:sz w:val="28"/>
        </w:rPr>
        <w:t xml:space="preserve"> </w:t>
      </w:r>
      <w:r w:rsidRPr="00640216">
        <w:rPr>
          <w:rFonts w:ascii="Times New Roman" w:hAnsi="Times New Roman"/>
          <w:sz w:val="28"/>
          <w:szCs w:val="28"/>
        </w:rPr>
        <w:t>по результатам квартала в рамках заседания</w:t>
      </w:r>
      <w:r w:rsidR="002D7A43" w:rsidRPr="00640216">
        <w:rPr>
          <w:rFonts w:ascii="Times New Roman" w:hAnsi="Times New Roman"/>
          <w:sz w:val="28"/>
          <w:szCs w:val="28"/>
        </w:rPr>
        <w:t>:</w:t>
      </w:r>
    </w:p>
    <w:p w:rsidR="00112235" w:rsidRDefault="00112235" w:rsidP="00256A2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- за I</w:t>
      </w:r>
      <w:r w:rsidRPr="00112235">
        <w:rPr>
          <w:rFonts w:ascii="Times New Roman" w:hAnsi="Times New Roman"/>
          <w:sz w:val="28"/>
          <w:szCs w:val="28"/>
        </w:rPr>
        <w:t xml:space="preserve"> квартал (на основании сведений о медицинской помощи за период декабрь предыдущего года - </w:t>
      </w:r>
      <w:r>
        <w:rPr>
          <w:rFonts w:ascii="Times New Roman" w:hAnsi="Times New Roman"/>
          <w:sz w:val="28"/>
          <w:szCs w:val="28"/>
        </w:rPr>
        <w:t>февраль</w:t>
      </w:r>
      <w:r w:rsidRPr="00112235">
        <w:rPr>
          <w:rFonts w:ascii="Times New Roman" w:hAnsi="Times New Roman"/>
          <w:sz w:val="28"/>
          <w:szCs w:val="28"/>
        </w:rPr>
        <w:t xml:space="preserve"> текущего года);</w:t>
      </w:r>
    </w:p>
    <w:p w:rsidR="00256A2B" w:rsidRPr="00640216" w:rsidRDefault="00256A2B" w:rsidP="00256A2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 xml:space="preserve">- за </w:t>
      </w:r>
      <w:r w:rsidRPr="00112235">
        <w:rPr>
          <w:rFonts w:ascii="Times New Roman" w:hAnsi="Times New Roman"/>
          <w:sz w:val="28"/>
          <w:szCs w:val="28"/>
          <w:lang w:val="en-US"/>
        </w:rPr>
        <w:t>I</w:t>
      </w:r>
      <w:r w:rsidRPr="00112235">
        <w:rPr>
          <w:rFonts w:ascii="Times New Roman" w:hAnsi="Times New Roman"/>
          <w:sz w:val="28"/>
          <w:szCs w:val="28"/>
        </w:rPr>
        <w:t>-</w:t>
      </w:r>
      <w:r w:rsidRPr="00112235">
        <w:rPr>
          <w:rFonts w:ascii="Times New Roman" w:hAnsi="Times New Roman"/>
          <w:sz w:val="28"/>
          <w:szCs w:val="28"/>
          <w:lang w:val="en-US"/>
        </w:rPr>
        <w:t>II</w:t>
      </w:r>
      <w:r w:rsidRPr="00112235">
        <w:rPr>
          <w:rFonts w:ascii="Times New Roman" w:hAnsi="Times New Roman"/>
          <w:sz w:val="28"/>
          <w:szCs w:val="28"/>
        </w:rPr>
        <w:t xml:space="preserve"> квартал (на основании сведений о медицинской помощи за период </w:t>
      </w:r>
      <w:r w:rsidR="002379C3" w:rsidRPr="00112235">
        <w:rPr>
          <w:rFonts w:ascii="Times New Roman" w:hAnsi="Times New Roman"/>
          <w:sz w:val="28"/>
          <w:szCs w:val="28"/>
        </w:rPr>
        <w:t xml:space="preserve">декабрь предыдущего года </w:t>
      </w:r>
      <w:r w:rsidRPr="00112235">
        <w:rPr>
          <w:rFonts w:ascii="Times New Roman" w:hAnsi="Times New Roman"/>
          <w:sz w:val="28"/>
          <w:szCs w:val="28"/>
        </w:rPr>
        <w:t xml:space="preserve">- </w:t>
      </w:r>
      <w:r w:rsidR="002379C3" w:rsidRPr="00112235">
        <w:rPr>
          <w:rFonts w:ascii="Times New Roman" w:hAnsi="Times New Roman"/>
          <w:sz w:val="28"/>
          <w:szCs w:val="28"/>
        </w:rPr>
        <w:t>май</w:t>
      </w:r>
      <w:r w:rsidRPr="00112235">
        <w:rPr>
          <w:rFonts w:ascii="Times New Roman" w:hAnsi="Times New Roman"/>
          <w:sz w:val="28"/>
          <w:szCs w:val="28"/>
        </w:rPr>
        <w:t xml:space="preserve"> текущего года);</w:t>
      </w:r>
    </w:p>
    <w:p w:rsidR="00256A2B" w:rsidRPr="00640216" w:rsidRDefault="00256A2B" w:rsidP="00256A2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- за </w:t>
      </w:r>
      <w:r w:rsidRPr="00640216">
        <w:rPr>
          <w:rFonts w:ascii="Times New Roman" w:hAnsi="Times New Roman"/>
          <w:sz w:val="28"/>
          <w:szCs w:val="28"/>
          <w:lang w:val="en-US"/>
        </w:rPr>
        <w:t>I</w:t>
      </w:r>
      <w:r w:rsidRPr="00640216">
        <w:rPr>
          <w:rFonts w:ascii="Times New Roman" w:hAnsi="Times New Roman"/>
          <w:sz w:val="28"/>
          <w:szCs w:val="28"/>
        </w:rPr>
        <w:t>-</w:t>
      </w:r>
      <w:r w:rsidRPr="00640216">
        <w:rPr>
          <w:rFonts w:ascii="Times New Roman" w:hAnsi="Times New Roman"/>
          <w:sz w:val="28"/>
          <w:szCs w:val="28"/>
          <w:lang w:val="en-US"/>
        </w:rPr>
        <w:t>III</w:t>
      </w:r>
      <w:r w:rsidRPr="00640216">
        <w:rPr>
          <w:rFonts w:ascii="Times New Roman" w:hAnsi="Times New Roman"/>
          <w:sz w:val="28"/>
          <w:szCs w:val="28"/>
        </w:rPr>
        <w:t xml:space="preserve"> квартал (на основании сведений о медицинской помощи за период декабрь предыдущего года - август текущего года);</w:t>
      </w:r>
    </w:p>
    <w:p w:rsidR="00256A2B" w:rsidRPr="00640216" w:rsidRDefault="00256A2B" w:rsidP="00464A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- за I-IV квартал (на основании сведений о медицинской помощи за период декабрь предыдущего года – ноябрь текущего года).</w:t>
      </w:r>
      <w:r w:rsidR="00157AD2" w:rsidRPr="00640216">
        <w:rPr>
          <w:rFonts w:ascii="Times New Roman" w:hAnsi="Times New Roman"/>
          <w:sz w:val="28"/>
          <w:szCs w:val="28"/>
        </w:rPr>
        <w:t xml:space="preserve"> </w:t>
      </w:r>
    </w:p>
    <w:p w:rsidR="00A87C69" w:rsidRPr="00640216" w:rsidRDefault="00A87C69" w:rsidP="00A87C69">
      <w:pPr>
        <w:autoSpaceDE w:val="0"/>
        <w:autoSpaceDN w:val="0"/>
        <w:adjustRightInd w:val="0"/>
        <w:spacing w:after="0" w:line="240" w:lineRule="auto"/>
        <w:ind w:right="-1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972BE" w:rsidRPr="00640216" w:rsidRDefault="004972BE" w:rsidP="004972BE">
      <w:pPr>
        <w:autoSpaceDE w:val="0"/>
        <w:autoSpaceDN w:val="0"/>
        <w:adjustRightInd w:val="0"/>
        <w:spacing w:after="0" w:line="240" w:lineRule="auto"/>
        <w:ind w:left="-437" w:right="-1" w:firstLine="1004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  <w:lang w:val="en-US"/>
        </w:rPr>
        <w:t>II</w:t>
      </w:r>
      <w:r w:rsidR="00AB5C32" w:rsidRPr="00640216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40216">
        <w:rPr>
          <w:rFonts w:ascii="Times New Roman" w:hAnsi="Times New Roman"/>
          <w:b/>
          <w:sz w:val="28"/>
          <w:szCs w:val="28"/>
        </w:rPr>
        <w:t>.</w:t>
      </w:r>
      <w:r w:rsidR="00A87C69" w:rsidRPr="00640216">
        <w:rPr>
          <w:rFonts w:ascii="Times New Roman" w:hAnsi="Times New Roman"/>
          <w:b/>
          <w:sz w:val="28"/>
          <w:szCs w:val="28"/>
        </w:rPr>
        <w:t>Показатели результативности деятельности медицинских организаций</w:t>
      </w:r>
    </w:p>
    <w:p w:rsidR="00A74503" w:rsidRPr="00640216" w:rsidRDefault="00993450" w:rsidP="004972BE">
      <w:pPr>
        <w:autoSpaceDE w:val="0"/>
        <w:autoSpaceDN w:val="0"/>
        <w:adjustRightInd w:val="0"/>
        <w:spacing w:after="0" w:line="240" w:lineRule="auto"/>
        <w:ind w:left="-1004" w:right="-1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</w:rPr>
        <w:t xml:space="preserve"> </w:t>
      </w:r>
    </w:p>
    <w:p w:rsidR="009C0992" w:rsidRPr="00640216" w:rsidRDefault="009C0992" w:rsidP="009C099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640216">
        <w:rPr>
          <w:rFonts w:ascii="Times New Roman" w:hAnsi="Times New Roman" w:cs="Times New Roman"/>
          <w:sz w:val="28"/>
        </w:rPr>
        <w:t>Таблицей 1 Порядка утверждены группы медицинских организаций, включающие перечень медицинских организаций с указанием показателей результативности, применяемых для указанных групп.</w:t>
      </w:r>
    </w:p>
    <w:p w:rsidR="00993450" w:rsidRPr="00640216" w:rsidRDefault="009C0992" w:rsidP="009C0992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640216">
        <w:rPr>
          <w:rFonts w:ascii="Times New Roman" w:hAnsi="Times New Roman" w:cs="Times New Roman"/>
          <w:sz w:val="28"/>
        </w:rPr>
        <w:t>Таблицей 2 Порядка</w:t>
      </w:r>
      <w:r w:rsidR="00993450" w:rsidRPr="00640216">
        <w:rPr>
          <w:rFonts w:ascii="Times New Roman" w:hAnsi="Times New Roman" w:cs="Times New Roman"/>
          <w:sz w:val="28"/>
        </w:rPr>
        <w:t xml:space="preserve">  </w:t>
      </w:r>
      <w:r w:rsidRPr="00640216">
        <w:rPr>
          <w:rFonts w:ascii="Times New Roman" w:hAnsi="Times New Roman" w:cs="Times New Roman"/>
          <w:sz w:val="28"/>
        </w:rPr>
        <w:t>утверждены показатели результативности деятельности медицинских организаций и порядок расчета показателей для групп медицинских организаций.</w:t>
      </w:r>
    </w:p>
    <w:p w:rsidR="00A74503" w:rsidRPr="00640216" w:rsidRDefault="00A74503" w:rsidP="00A74503">
      <w:pPr>
        <w:pStyle w:val="a3"/>
        <w:autoSpaceDE w:val="0"/>
        <w:autoSpaceDN w:val="0"/>
        <w:adjustRightInd w:val="0"/>
        <w:spacing w:after="0" w:line="240" w:lineRule="auto"/>
        <w:ind w:left="-284" w:right="-1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A87C69" w:rsidRPr="00640216" w:rsidRDefault="00AB5C32" w:rsidP="00A87C69">
      <w:pPr>
        <w:autoSpaceDE w:val="0"/>
        <w:autoSpaceDN w:val="0"/>
        <w:adjustRightInd w:val="0"/>
        <w:spacing w:after="0" w:line="240" w:lineRule="auto"/>
        <w:ind w:right="-1" w:firstLine="540"/>
        <w:jc w:val="center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  <w:lang w:val="en-US"/>
        </w:rPr>
        <w:t>IV</w:t>
      </w:r>
      <w:r w:rsidR="00A87C69" w:rsidRPr="00640216">
        <w:rPr>
          <w:rFonts w:ascii="Times New Roman" w:hAnsi="Times New Roman"/>
          <w:b/>
          <w:sz w:val="28"/>
          <w:szCs w:val="28"/>
        </w:rPr>
        <w:t>. Последовательность расчета</w:t>
      </w:r>
      <w:r w:rsidR="00A709C7" w:rsidRPr="00640216">
        <w:rPr>
          <w:rFonts w:ascii="Times New Roman" w:hAnsi="Times New Roman"/>
          <w:b/>
          <w:sz w:val="28"/>
          <w:szCs w:val="28"/>
        </w:rPr>
        <w:t xml:space="preserve"> размера средств, направляемых на выплаты медицинским организациям в случае достижения ими целевых показателей результативности</w:t>
      </w:r>
    </w:p>
    <w:p w:rsidR="00216962" w:rsidRPr="00640216" w:rsidRDefault="00216962" w:rsidP="00353A3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6962" w:rsidRPr="00640216" w:rsidRDefault="00721185" w:rsidP="00721185">
      <w:pPr>
        <w:pStyle w:val="ConsPlusNormal"/>
        <w:ind w:firstLine="567"/>
        <w:rPr>
          <w:rFonts w:ascii="Times New Roman" w:hAnsi="Times New Roman"/>
          <w:b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</w:rPr>
        <w:t>-в</w:t>
      </w:r>
      <w:r w:rsidR="00216962" w:rsidRPr="00640216">
        <w:rPr>
          <w:rFonts w:ascii="Times New Roman" w:hAnsi="Times New Roman"/>
          <w:b/>
          <w:sz w:val="28"/>
          <w:szCs w:val="28"/>
        </w:rPr>
        <w:t xml:space="preserve"> части реализации способа оплаты по ПНФ АПП</w:t>
      </w:r>
      <w:r w:rsidRPr="00640216">
        <w:rPr>
          <w:rFonts w:ascii="Times New Roman" w:hAnsi="Times New Roman"/>
          <w:b/>
          <w:sz w:val="28"/>
          <w:szCs w:val="28"/>
        </w:rPr>
        <w:t>:</w:t>
      </w:r>
    </w:p>
    <w:p w:rsidR="00216962" w:rsidRPr="00640216" w:rsidRDefault="00216962" w:rsidP="00216962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876CA" w:rsidRPr="00640216" w:rsidRDefault="00671CDD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1) </w:t>
      </w:r>
      <w:r w:rsidR="00E876CA" w:rsidRPr="00640216">
        <w:rPr>
          <w:rFonts w:ascii="Times New Roman" w:hAnsi="Times New Roman"/>
          <w:sz w:val="28"/>
          <w:szCs w:val="28"/>
        </w:rPr>
        <w:t xml:space="preserve">Каждый показатель, включенный в блок (Таблица </w:t>
      </w:r>
      <w:r w:rsidR="001674AE" w:rsidRPr="00640216">
        <w:rPr>
          <w:rFonts w:ascii="Times New Roman" w:hAnsi="Times New Roman"/>
          <w:sz w:val="28"/>
          <w:szCs w:val="28"/>
        </w:rPr>
        <w:t>2</w:t>
      </w:r>
      <w:r w:rsidR="00E876CA" w:rsidRPr="00640216">
        <w:rPr>
          <w:rFonts w:ascii="Times New Roman" w:hAnsi="Times New Roman"/>
          <w:sz w:val="28"/>
          <w:szCs w:val="28"/>
        </w:rPr>
        <w:t xml:space="preserve"> Порядка), оценивается в баллах, которые суммируются. Максимально возможная сумма баллов по каждому блоку составляет:</w:t>
      </w:r>
    </w:p>
    <w:p w:rsidR="00E876CA" w:rsidRPr="00640216" w:rsidRDefault="00550987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- 19</w:t>
      </w:r>
      <w:r w:rsidR="00E876CA" w:rsidRPr="00640216">
        <w:rPr>
          <w:rFonts w:ascii="Times New Roman" w:hAnsi="Times New Roman"/>
          <w:sz w:val="28"/>
          <w:szCs w:val="28"/>
        </w:rPr>
        <w:t xml:space="preserve"> баллов для показателей блока 1;</w:t>
      </w:r>
    </w:p>
    <w:p w:rsidR="00E876CA" w:rsidRPr="00640216" w:rsidRDefault="00550987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- 7</w:t>
      </w:r>
      <w:r w:rsidR="00E876CA" w:rsidRPr="00640216">
        <w:rPr>
          <w:rFonts w:ascii="Times New Roman" w:hAnsi="Times New Roman"/>
          <w:sz w:val="28"/>
          <w:szCs w:val="28"/>
        </w:rPr>
        <w:t xml:space="preserve"> баллов для показателей блока 2;</w:t>
      </w:r>
    </w:p>
    <w:p w:rsidR="00E876CA" w:rsidRPr="00640216" w:rsidRDefault="00E876CA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- </w:t>
      </w:r>
      <w:r w:rsidR="00550987" w:rsidRPr="00640216">
        <w:rPr>
          <w:rFonts w:ascii="Times New Roman" w:hAnsi="Times New Roman"/>
          <w:sz w:val="28"/>
          <w:szCs w:val="28"/>
        </w:rPr>
        <w:t>6</w:t>
      </w:r>
      <w:r w:rsidR="00F50BCD" w:rsidRPr="00640216">
        <w:rPr>
          <w:rFonts w:ascii="Times New Roman" w:hAnsi="Times New Roman"/>
          <w:sz w:val="28"/>
          <w:szCs w:val="28"/>
        </w:rPr>
        <w:t xml:space="preserve"> </w:t>
      </w:r>
      <w:r w:rsidRPr="00640216">
        <w:rPr>
          <w:rFonts w:ascii="Times New Roman" w:hAnsi="Times New Roman"/>
          <w:sz w:val="28"/>
          <w:szCs w:val="28"/>
        </w:rPr>
        <w:t>баллов для показателей блока 3.</w:t>
      </w:r>
    </w:p>
    <w:p w:rsidR="00E876CA" w:rsidRPr="00640216" w:rsidRDefault="00E876CA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9C15CA" w:rsidRPr="00640216">
        <w:rPr>
          <w:rFonts w:ascii="Times New Roman" w:hAnsi="Times New Roman"/>
          <w:sz w:val="28"/>
          <w:szCs w:val="28"/>
        </w:rPr>
        <w:t>2</w:t>
      </w:r>
      <w:r w:rsidRPr="00640216">
        <w:rPr>
          <w:rFonts w:ascii="Times New Roman" w:hAnsi="Times New Roman"/>
          <w:sz w:val="28"/>
          <w:szCs w:val="28"/>
        </w:rPr>
        <w:t xml:space="preserve"> баллов.</w:t>
      </w:r>
    </w:p>
    <w:p w:rsidR="00372B1E" w:rsidRPr="00640216" w:rsidRDefault="00E876CA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lastRenderedPageBreak/>
        <w:t>С учетом фактического выполнения показателей, медицинск</w:t>
      </w:r>
      <w:r w:rsidR="00372B1E" w:rsidRPr="00640216">
        <w:rPr>
          <w:rFonts w:ascii="Times New Roman" w:hAnsi="Times New Roman"/>
          <w:sz w:val="28"/>
          <w:szCs w:val="28"/>
        </w:rPr>
        <w:t>и</w:t>
      </w:r>
      <w:r w:rsidRPr="00640216">
        <w:rPr>
          <w:rFonts w:ascii="Times New Roman" w:hAnsi="Times New Roman"/>
          <w:sz w:val="28"/>
          <w:szCs w:val="28"/>
        </w:rPr>
        <w:t>е организации распределяются на три группы:</w:t>
      </w:r>
    </w:p>
    <w:p w:rsidR="00372B1E" w:rsidRPr="00640216" w:rsidRDefault="00441519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 I – выполнившие до 4</w:t>
      </w:r>
      <w:r w:rsidR="00E876CA" w:rsidRPr="00640216">
        <w:rPr>
          <w:rFonts w:ascii="Times New Roman" w:hAnsi="Times New Roman"/>
          <w:sz w:val="28"/>
          <w:szCs w:val="28"/>
        </w:rPr>
        <w:t>0</w:t>
      </w:r>
      <w:r w:rsidR="00460B7E" w:rsidRPr="00640216">
        <w:rPr>
          <w:rFonts w:ascii="Times New Roman" w:hAnsi="Times New Roman"/>
          <w:sz w:val="28"/>
          <w:szCs w:val="28"/>
        </w:rPr>
        <w:t>,00</w:t>
      </w:r>
      <w:r w:rsidR="00E876CA" w:rsidRPr="00640216">
        <w:rPr>
          <w:rFonts w:ascii="Times New Roman" w:hAnsi="Times New Roman"/>
          <w:sz w:val="28"/>
          <w:szCs w:val="28"/>
        </w:rPr>
        <w:t xml:space="preserve"> процентов показателей, </w:t>
      </w:r>
    </w:p>
    <w:p w:rsidR="00372B1E" w:rsidRPr="00640216" w:rsidRDefault="00E876CA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II – </w:t>
      </w:r>
      <w:r w:rsidR="007541B2" w:rsidRPr="00640216">
        <w:rPr>
          <w:rFonts w:ascii="Times New Roman" w:hAnsi="Times New Roman"/>
          <w:sz w:val="28"/>
          <w:szCs w:val="28"/>
        </w:rPr>
        <w:t xml:space="preserve">от </w:t>
      </w:r>
      <w:r w:rsidR="007541B2" w:rsidRPr="00640216">
        <w:rPr>
          <w:rFonts w:ascii="Times New Roman" w:eastAsiaTheme="minorHAnsi" w:hAnsi="Times New Roman"/>
          <w:sz w:val="28"/>
          <w:szCs w:val="28"/>
        </w:rPr>
        <w:t xml:space="preserve">40,00 (включительно) </w:t>
      </w:r>
      <w:r w:rsidRPr="00640216">
        <w:rPr>
          <w:rFonts w:ascii="Times New Roman" w:hAnsi="Times New Roman"/>
          <w:sz w:val="28"/>
          <w:szCs w:val="28"/>
        </w:rPr>
        <w:t xml:space="preserve">до </w:t>
      </w:r>
      <w:r w:rsidR="00441519" w:rsidRPr="00640216">
        <w:rPr>
          <w:rFonts w:ascii="Times New Roman" w:hAnsi="Times New Roman"/>
          <w:sz w:val="28"/>
          <w:szCs w:val="28"/>
        </w:rPr>
        <w:t>6</w:t>
      </w:r>
      <w:r w:rsidRPr="00640216">
        <w:rPr>
          <w:rFonts w:ascii="Times New Roman" w:hAnsi="Times New Roman"/>
          <w:sz w:val="28"/>
          <w:szCs w:val="28"/>
        </w:rPr>
        <w:t>0</w:t>
      </w:r>
      <w:r w:rsidR="00460B7E" w:rsidRPr="00640216">
        <w:rPr>
          <w:rFonts w:ascii="Times New Roman" w:hAnsi="Times New Roman"/>
          <w:sz w:val="28"/>
          <w:szCs w:val="28"/>
        </w:rPr>
        <w:t>,00</w:t>
      </w:r>
      <w:r w:rsidRPr="00640216">
        <w:rPr>
          <w:rFonts w:ascii="Times New Roman" w:hAnsi="Times New Roman"/>
          <w:sz w:val="28"/>
          <w:szCs w:val="28"/>
        </w:rPr>
        <w:t xml:space="preserve"> процентов показателей,</w:t>
      </w:r>
    </w:p>
    <w:p w:rsidR="00E876CA" w:rsidRPr="00640216" w:rsidRDefault="00E876CA" w:rsidP="00E876CA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III – </w:t>
      </w:r>
      <w:r w:rsidR="007541B2" w:rsidRPr="00640216">
        <w:rPr>
          <w:rFonts w:ascii="Times New Roman" w:eastAsiaTheme="minorHAnsi" w:hAnsi="Times New Roman"/>
          <w:sz w:val="28"/>
          <w:szCs w:val="28"/>
        </w:rPr>
        <w:t xml:space="preserve">от 60,00 (включительно) </w:t>
      </w:r>
      <w:r w:rsidRPr="00640216">
        <w:rPr>
          <w:rFonts w:ascii="Times New Roman" w:hAnsi="Times New Roman"/>
          <w:sz w:val="28"/>
          <w:szCs w:val="28"/>
        </w:rPr>
        <w:t>процентов показателей.</w:t>
      </w:r>
      <w:r w:rsidR="00FE3B31" w:rsidRPr="00640216">
        <w:rPr>
          <w:rFonts w:ascii="Times New Roman" w:hAnsi="Times New Roman"/>
          <w:sz w:val="28"/>
          <w:szCs w:val="28"/>
        </w:rPr>
        <w:t xml:space="preserve"> </w:t>
      </w:r>
    </w:p>
    <w:p w:rsidR="006843F6" w:rsidRPr="00640216" w:rsidRDefault="00372B1E" w:rsidP="00460B7E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2</w:t>
      </w:r>
      <w:r w:rsidR="00671CDD" w:rsidRPr="00640216">
        <w:rPr>
          <w:rFonts w:ascii="Times New Roman" w:hAnsi="Times New Roman"/>
          <w:sz w:val="28"/>
          <w:szCs w:val="28"/>
        </w:rPr>
        <w:t xml:space="preserve">) </w:t>
      </w:r>
      <w:r w:rsidR="006843F6" w:rsidRPr="00640216">
        <w:rPr>
          <w:rFonts w:ascii="Times New Roman" w:hAnsi="Times New Roman"/>
          <w:sz w:val="28"/>
          <w:szCs w:val="28"/>
        </w:rPr>
        <w:t>Объем средств</w:t>
      </w:r>
      <w:r w:rsidRPr="00640216">
        <w:rPr>
          <w:rFonts w:ascii="Times New Roman" w:hAnsi="Times New Roman"/>
          <w:sz w:val="28"/>
          <w:szCs w:val="28"/>
        </w:rPr>
        <w:t xml:space="preserve"> за соответствующий период</w:t>
      </w:r>
      <w:r w:rsidR="006843F6" w:rsidRPr="00640216">
        <w:rPr>
          <w:rFonts w:ascii="Times New Roman" w:hAnsi="Times New Roman"/>
          <w:sz w:val="28"/>
          <w:szCs w:val="28"/>
        </w:rPr>
        <w:t>, направляемый в медицинские организации по итогам</w:t>
      </w:r>
      <w:r w:rsidR="00460B7E" w:rsidRPr="00640216">
        <w:rPr>
          <w:rFonts w:ascii="Times New Roman" w:hAnsi="Times New Roman"/>
          <w:sz w:val="28"/>
          <w:szCs w:val="28"/>
        </w:rPr>
        <w:t xml:space="preserve"> </w:t>
      </w:r>
      <w:r w:rsidR="006843F6" w:rsidRPr="00640216">
        <w:rPr>
          <w:rFonts w:ascii="Times New Roman" w:hAnsi="Times New Roman"/>
          <w:sz w:val="28"/>
          <w:szCs w:val="28"/>
        </w:rPr>
        <w:t>оценки достижения значений показателей результативности деятельности,</w:t>
      </w:r>
      <w:r w:rsidRPr="00640216">
        <w:rPr>
          <w:rFonts w:ascii="Times New Roman" w:hAnsi="Times New Roman"/>
          <w:sz w:val="28"/>
          <w:szCs w:val="28"/>
        </w:rPr>
        <w:t xml:space="preserve"> </w:t>
      </w:r>
      <w:r w:rsidR="006843F6" w:rsidRPr="00640216">
        <w:rPr>
          <w:rFonts w:ascii="Times New Roman" w:hAnsi="Times New Roman"/>
          <w:sz w:val="28"/>
          <w:szCs w:val="28"/>
        </w:rPr>
        <w:t>складывается из двух частей:</w:t>
      </w:r>
    </w:p>
    <w:tbl>
      <w:tblPr>
        <w:tblStyle w:val="a7"/>
        <w:tblW w:w="0" w:type="auto"/>
        <w:tblLook w:val="04A0"/>
      </w:tblPr>
      <w:tblGrid>
        <w:gridCol w:w="5353"/>
        <w:gridCol w:w="4961"/>
      </w:tblGrid>
      <w:tr w:rsidR="00372B1E" w:rsidRPr="00640216" w:rsidTr="007536E7">
        <w:tc>
          <w:tcPr>
            <w:tcW w:w="5353" w:type="dxa"/>
          </w:tcPr>
          <w:p w:rsidR="00AA02AB" w:rsidRPr="00640216" w:rsidRDefault="00372B1E" w:rsidP="00AA02A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40216">
              <w:rPr>
                <w:rFonts w:ascii="Times New Roman" w:hAnsi="Times New Roman"/>
                <w:b/>
              </w:rPr>
              <w:t>первая часть –70 %</w:t>
            </w:r>
            <w:r w:rsidR="00AA02AB" w:rsidRPr="00640216">
              <w:rPr>
                <w:rFonts w:ascii="Times New Roman" w:hAnsi="Times New Roman"/>
              </w:rPr>
              <w:t xml:space="preserve"> , распределяются среди медицинских организаций II и III групп с учетом численности прикрепленного населения, по формуле: </w:t>
            </w:r>
          </w:p>
          <w:p w:rsidR="00372B1E" w:rsidRPr="00640216" w:rsidRDefault="00372B1E" w:rsidP="00372B1E">
            <w:pPr>
              <w:pStyle w:val="a3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372B1E" w:rsidRPr="00640216" w:rsidRDefault="00372B1E" w:rsidP="00001AD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40216">
              <w:rPr>
                <w:rFonts w:ascii="Times New Roman" w:hAnsi="Times New Roman"/>
                <w:b/>
              </w:rPr>
              <w:t>вторая часть –30 %</w:t>
            </w:r>
            <w:r w:rsidR="00AA02AB" w:rsidRPr="00640216">
              <w:rPr>
                <w:rFonts w:ascii="Times New Roman" w:hAnsi="Times New Roman"/>
                <w:b/>
              </w:rPr>
              <w:t>,</w:t>
            </w:r>
            <w:r w:rsidR="00AA02AB" w:rsidRPr="00640216">
              <w:rPr>
                <w:rFonts w:ascii="Times New Roman" w:hAnsi="Times New Roman"/>
              </w:rPr>
              <w:t xml:space="preserve"> распределяются среди медицинских организаций III группы с учетом абсолютного количества набранных соответствующими</w:t>
            </w:r>
            <w:r w:rsidR="00001AD0" w:rsidRPr="00640216">
              <w:rPr>
                <w:rFonts w:ascii="Times New Roman" w:hAnsi="Times New Roman"/>
              </w:rPr>
              <w:t xml:space="preserve"> </w:t>
            </w:r>
            <w:r w:rsidR="00AA02AB" w:rsidRPr="00640216">
              <w:rPr>
                <w:rFonts w:ascii="Times New Roman" w:hAnsi="Times New Roman"/>
              </w:rPr>
              <w:t>медицинскими организациями баллов, по формуле</w:t>
            </w:r>
            <w:r w:rsidRPr="00640216">
              <w:rPr>
                <w:rFonts w:ascii="Times New Roman" w:hAnsi="Times New Roman"/>
              </w:rPr>
              <w:t>:</w:t>
            </w:r>
          </w:p>
        </w:tc>
      </w:tr>
      <w:tr w:rsidR="007536E7" w:rsidRPr="00640216" w:rsidTr="007536E7">
        <w:trPr>
          <w:trHeight w:val="3800"/>
        </w:trPr>
        <w:tc>
          <w:tcPr>
            <w:tcW w:w="5353" w:type="dxa"/>
          </w:tcPr>
          <w:p w:rsidR="007536E7" w:rsidRPr="00640216" w:rsidRDefault="007536E7" w:rsidP="007536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>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РД(нас)</w:t>
            </w:r>
            <w:r w:rsidRPr="00640216">
              <w:rPr>
                <w:rFonts w:ascii="Cambria Math" w:eastAsiaTheme="minorHAnsi" w:hAnsi="Cambria Math" w:cs="Cambria Math"/>
              </w:rPr>
              <w:t xml:space="preserve"> =0,7×ОС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</w:t>
            </w:r>
            <w:r w:rsidRPr="00640216">
              <w:rPr>
                <w:rFonts w:ascii="Cambria Math" w:eastAsiaTheme="minorHAnsi" w:hAnsi="Cambria Math" w:cs="Cambria Math"/>
              </w:rPr>
              <w:t>/Σ Числ</w:t>
            </w:r>
            <w:r w:rsidRPr="00640216">
              <w:rPr>
                <w:rFonts w:ascii="Times New Roman" w:eastAsiaTheme="minorHAnsi" w:hAnsi="Times New Roman"/>
              </w:rPr>
              <w:t>,  где:</w:t>
            </w:r>
          </w:p>
          <w:p w:rsidR="007536E7" w:rsidRPr="00640216" w:rsidRDefault="007536E7" w:rsidP="007536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7536E7" w:rsidRPr="00640216" w:rsidRDefault="007536E7" w:rsidP="00B90A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>- 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РД(нас)</w:t>
            </w:r>
            <w:r w:rsidRPr="00640216">
              <w:rPr>
                <w:rFonts w:ascii="Cambria Math" w:eastAsiaTheme="minorHAnsi" w:hAnsi="Cambria Math" w:cs="Cambria Math"/>
              </w:rPr>
              <w:t xml:space="preserve"> -</w:t>
            </w:r>
            <w:r w:rsidRPr="00640216">
              <w:rPr>
                <w:rFonts w:ascii="Times New Roman" w:eastAsiaTheme="minorHAnsi" w:hAnsi="Times New Roman"/>
              </w:rPr>
              <w:t>объем средств, используемый при распределении 70 % от объема средств на стимулирование медицинских организаций за j-ый период, в расчете на 1 прикрепленное лицо,</w:t>
            </w:r>
            <w:r w:rsidR="001C3C3C" w:rsidRPr="00640216">
              <w:rPr>
                <w:rFonts w:ascii="Times New Roman" w:eastAsiaTheme="minorHAnsi" w:hAnsi="Times New Roman"/>
              </w:rPr>
              <w:t xml:space="preserve"> </w:t>
            </w:r>
            <w:r w:rsidRPr="00640216">
              <w:rPr>
                <w:rFonts w:ascii="Times New Roman" w:eastAsiaTheme="minorHAnsi" w:hAnsi="Times New Roman"/>
              </w:rPr>
              <w:t>рублей;</w:t>
            </w:r>
          </w:p>
          <w:p w:rsidR="007536E7" w:rsidRPr="00640216" w:rsidRDefault="007536E7" w:rsidP="00B90A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>- 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 xml:space="preserve">РД </w:t>
            </w:r>
            <w:r w:rsidRPr="00640216">
              <w:rPr>
                <w:rFonts w:ascii="Times New Roman" w:eastAsiaTheme="minorHAnsi" w:hAnsi="Times New Roman"/>
              </w:rPr>
              <w:t>- совокупный объем средств на стимулирование медицинских организаций за j-ый период, рублей;</w:t>
            </w:r>
          </w:p>
          <w:p w:rsidR="007536E7" w:rsidRPr="00640216" w:rsidRDefault="007536E7" w:rsidP="00B90A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 xml:space="preserve">- Σ Числ- </w:t>
            </w:r>
            <w:r w:rsidRPr="00640216">
              <w:rPr>
                <w:rFonts w:ascii="Times New Roman" w:eastAsiaTheme="minorHAnsi" w:hAnsi="Times New Roman"/>
              </w:rPr>
              <w:t>численность прикрепленного населения в j-м периоде ко всем</w:t>
            </w:r>
            <w:r w:rsidR="001C3C3C" w:rsidRPr="00640216">
              <w:rPr>
                <w:rFonts w:ascii="Times New Roman" w:eastAsiaTheme="minorHAnsi" w:hAnsi="Times New Roman"/>
              </w:rPr>
              <w:t xml:space="preserve"> </w:t>
            </w:r>
            <w:r w:rsidRPr="00640216">
              <w:rPr>
                <w:rFonts w:ascii="Times New Roman" w:eastAsiaTheme="minorHAnsi" w:hAnsi="Times New Roman"/>
              </w:rPr>
              <w:t>медицинским организациям II и III групп, где:</w:t>
            </w:r>
          </w:p>
          <w:p w:rsidR="007536E7" w:rsidRPr="00640216" w:rsidRDefault="007536E7" w:rsidP="00AA02AB">
            <w:pPr>
              <w:pStyle w:val="a3"/>
              <w:autoSpaceDE w:val="0"/>
              <w:autoSpaceDN w:val="0"/>
              <w:adjustRightInd w:val="0"/>
              <w:ind w:left="0" w:right="-1"/>
              <w:jc w:val="both"/>
              <w:rPr>
                <w:rFonts w:ascii="Times New Roman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>- Числ</w:t>
            </w:r>
            <w:r w:rsidRPr="00640216">
              <w:rPr>
                <w:rFonts w:ascii="Cambria Math" w:eastAsiaTheme="minorHAnsi" w:hAnsi="Cambria Math" w:cs="Cambria Math"/>
                <w:vertAlign w:val="superscript"/>
              </w:rPr>
              <w:t>𝒊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 xml:space="preserve">𝒋 </w:t>
            </w:r>
            <w:r w:rsidRPr="00640216">
              <w:rPr>
                <w:rFonts w:ascii="Times New Roman" w:eastAsiaTheme="minorHAnsi" w:hAnsi="Times New Roman"/>
              </w:rPr>
              <w:t>–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 xml:space="preserve"> </w:t>
            </w:r>
            <w:r w:rsidRPr="00640216">
              <w:rPr>
                <w:rFonts w:ascii="Times New Roman" w:eastAsiaTheme="minorHAnsi" w:hAnsi="Times New Roman"/>
              </w:rPr>
              <w:t xml:space="preserve">средняя численность за период конкретной медицинской организации, полученная путем деления суммы  численности прикрепленного населения к </w:t>
            </w:r>
            <w:r w:rsidRPr="00640216">
              <w:rPr>
                <w:rFonts w:ascii="Times New Roman" w:eastAsiaTheme="minorHAnsi" w:hAnsi="Times New Roman"/>
                <w:lang w:val="en-US"/>
              </w:rPr>
              <w:t>i</w:t>
            </w:r>
            <w:r w:rsidRPr="00640216">
              <w:rPr>
                <w:rFonts w:ascii="Times New Roman" w:eastAsiaTheme="minorHAnsi" w:hAnsi="Times New Roman"/>
              </w:rPr>
              <w:t>-й медицинской организации на 1 число каждого месяца периода на количества месяцев периода.</w:t>
            </w:r>
          </w:p>
        </w:tc>
        <w:tc>
          <w:tcPr>
            <w:tcW w:w="4961" w:type="dxa"/>
          </w:tcPr>
          <w:p w:rsidR="007536E7" w:rsidRPr="00640216" w:rsidRDefault="007536E7" w:rsidP="00221ED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>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РД(балл)</w:t>
            </w:r>
            <w:r w:rsidRPr="00640216">
              <w:rPr>
                <w:rFonts w:ascii="Cambria Math" w:eastAsiaTheme="minorHAnsi" w:hAnsi="Cambria Math" w:cs="Cambria Math"/>
              </w:rPr>
              <w:t xml:space="preserve"> =0,3×ОС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</w:t>
            </w:r>
            <w:r w:rsidRPr="00640216">
              <w:rPr>
                <w:rFonts w:ascii="Cambria Math" w:eastAsiaTheme="minorHAnsi" w:hAnsi="Cambria Math" w:cs="Cambria Math"/>
              </w:rPr>
              <w:t>/Σ Балл</w:t>
            </w:r>
            <w:r w:rsidRPr="00640216">
              <w:rPr>
                <w:rFonts w:ascii="Times New Roman" w:eastAsiaTheme="minorHAnsi" w:hAnsi="Times New Roman"/>
              </w:rPr>
              <w:t>,  где:</w:t>
            </w:r>
          </w:p>
          <w:p w:rsidR="007536E7" w:rsidRPr="00640216" w:rsidRDefault="007536E7" w:rsidP="00221ED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  <w:p w:rsidR="007536E7" w:rsidRPr="00640216" w:rsidRDefault="007536E7" w:rsidP="00DE4F2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>- 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РД(балл)</w:t>
            </w:r>
            <w:r w:rsidRPr="00640216">
              <w:rPr>
                <w:rFonts w:ascii="Cambria Math" w:eastAsiaTheme="minorHAnsi" w:hAnsi="Cambria Math" w:cs="Cambria Math"/>
              </w:rPr>
              <w:t xml:space="preserve"> -</w:t>
            </w:r>
            <w:r w:rsidRPr="00640216">
              <w:rPr>
                <w:rFonts w:ascii="Times New Roman" w:eastAsiaTheme="minorHAnsi" w:hAnsi="Times New Roman"/>
              </w:rPr>
              <w:t>объем средств, используемый при распределении 30 % от объема средств на стимулирование медицинских организаций за j-ый период, в расчете на 1 балл, рублей;</w:t>
            </w:r>
          </w:p>
          <w:p w:rsidR="007536E7" w:rsidRPr="00640216" w:rsidRDefault="007536E7" w:rsidP="00DE4F2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</w:p>
          <w:p w:rsidR="007536E7" w:rsidRPr="00640216" w:rsidRDefault="007536E7" w:rsidP="00DE4F2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>- 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 xml:space="preserve">РД </w:t>
            </w:r>
            <w:r w:rsidRPr="00640216">
              <w:rPr>
                <w:rFonts w:ascii="Times New Roman" w:eastAsiaTheme="minorHAnsi" w:hAnsi="Times New Roman"/>
              </w:rPr>
              <w:t>- совокупный объем средств на стимулирование медицинских организаций за j-ый период, рублей;</w:t>
            </w:r>
          </w:p>
          <w:p w:rsidR="007536E7" w:rsidRPr="00640216" w:rsidRDefault="007536E7" w:rsidP="003B3D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0216">
              <w:rPr>
                <w:rFonts w:ascii="Cambria Math" w:eastAsiaTheme="minorHAnsi" w:hAnsi="Cambria Math" w:cs="Cambria Math"/>
              </w:rPr>
              <w:t xml:space="preserve">- Σ Балл- </w:t>
            </w:r>
            <w:r w:rsidRPr="00640216">
              <w:rPr>
                <w:rFonts w:ascii="Times New Roman" w:eastAsiaTheme="minorHAnsi" w:hAnsi="Times New Roman"/>
              </w:rPr>
              <w:t>количество баллов, набранных в j периоде всеми медицинскими организациями III группы.</w:t>
            </w:r>
          </w:p>
        </w:tc>
      </w:tr>
      <w:tr w:rsidR="007536E7" w:rsidRPr="00640216" w:rsidTr="007536E7">
        <w:trPr>
          <w:trHeight w:val="2693"/>
        </w:trPr>
        <w:tc>
          <w:tcPr>
            <w:tcW w:w="5353" w:type="dxa"/>
          </w:tcPr>
          <w:p w:rsidR="007536E7" w:rsidRPr="00640216" w:rsidRDefault="007536E7" w:rsidP="007536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640216">
              <w:rPr>
                <w:rFonts w:ascii="Times New Roman" w:hAnsi="Times New Roman"/>
                <w:color w:val="000000" w:themeColor="text1"/>
              </w:rPr>
              <w:t xml:space="preserve">Объем средств, направляемый в </w:t>
            </w:r>
            <w:r w:rsidRPr="00640216">
              <w:rPr>
                <w:rFonts w:ascii="Times New Roman" w:hAnsi="Times New Roman"/>
                <w:color w:val="000000" w:themeColor="text1"/>
                <w:lang w:val="en-US"/>
              </w:rPr>
              <w:t>i</w:t>
            </w:r>
            <w:r w:rsidRPr="00640216">
              <w:rPr>
                <w:rFonts w:ascii="Times New Roman" w:hAnsi="Times New Roman"/>
                <w:color w:val="000000" w:themeColor="text1"/>
              </w:rPr>
              <w:t xml:space="preserve">-ю медицинскую организацию </w:t>
            </w:r>
            <w:r w:rsidRPr="00640216">
              <w:rPr>
                <w:rFonts w:ascii="Times New Roman" w:hAnsi="Times New Roman"/>
                <w:color w:val="000000" w:themeColor="text1"/>
                <w:lang w:val="en-US"/>
              </w:rPr>
              <w:t>II</w:t>
            </w:r>
            <w:r w:rsidRPr="00640216">
              <w:rPr>
                <w:rFonts w:ascii="Times New Roman" w:hAnsi="Times New Roman"/>
                <w:color w:val="000000" w:themeColor="text1"/>
              </w:rPr>
              <w:t xml:space="preserve"> и </w:t>
            </w:r>
            <w:r w:rsidRPr="00640216">
              <w:rPr>
                <w:rFonts w:ascii="Times New Roman" w:hAnsi="Times New Roman"/>
                <w:color w:val="000000" w:themeColor="text1"/>
                <w:lang w:val="en-US"/>
              </w:rPr>
              <w:t>III</w:t>
            </w:r>
            <w:r w:rsidRPr="00640216">
              <w:rPr>
                <w:rFonts w:ascii="Times New Roman" w:hAnsi="Times New Roman"/>
                <w:color w:val="000000" w:themeColor="text1"/>
              </w:rPr>
              <w:t xml:space="preserve"> групп за </w:t>
            </w:r>
            <w:r w:rsidRPr="00640216">
              <w:rPr>
                <w:rFonts w:ascii="Times New Roman" w:hAnsi="Times New Roman"/>
                <w:color w:val="000000" w:themeColor="text1"/>
                <w:lang w:val="en-US"/>
              </w:rPr>
              <w:t>j</w:t>
            </w:r>
            <w:r w:rsidRPr="00640216">
              <w:rPr>
                <w:rFonts w:ascii="Times New Roman" w:hAnsi="Times New Roman"/>
                <w:color w:val="000000" w:themeColor="text1"/>
              </w:rPr>
              <w:t>-тый период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b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ОС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РД(нас)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  <w:color w:val="000000" w:themeColor="text1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j</m:t>
                  </m:r>
                </m:sup>
              </m:sSubSup>
            </m:oMath>
            <w:r w:rsidRPr="00640216">
              <w:rPr>
                <w:rFonts w:ascii="Times New Roman" w:hAnsi="Times New Roman"/>
                <w:color w:val="000000" w:themeColor="text1"/>
              </w:rPr>
              <w:t>), рассчитывается по формуле:</w:t>
            </w:r>
          </w:p>
          <w:p w:rsidR="007536E7" w:rsidRPr="00640216" w:rsidRDefault="00646BA9" w:rsidP="007536E7">
            <w:pPr>
              <w:autoSpaceDE w:val="0"/>
              <w:autoSpaceDN w:val="0"/>
              <w:adjustRightInd w:val="0"/>
              <w:rPr>
                <w:rFonts w:ascii="Cambria Math" w:eastAsiaTheme="minorEastAsia" w:hAnsi="Cambria Math" w:cs="Cambria Math"/>
                <w:b/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</w:rPr>
                    </m:ctrlPr>
                  </m:sSub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>ОС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m:t>РД(нас)</m:t>
                        </m:r>
                      </m:sub>
                    </m:sSub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i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j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РД(нас)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j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</w:rPr>
                  <m:t>×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Числ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i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</w:rPr>
                      <m:t>j</m:t>
                    </m:r>
                  </m:sup>
                </m:sSubSup>
              </m:oMath>
            </m:oMathPara>
          </w:p>
          <w:p w:rsidR="007536E7" w:rsidRPr="00640216" w:rsidRDefault="007536E7" w:rsidP="007536E7">
            <w:pPr>
              <w:pStyle w:val="ConsPlusNormal"/>
              <w:spacing w:before="120"/>
              <w:jc w:val="both"/>
              <w:rPr>
                <w:rFonts w:ascii="Times New Roman" w:eastAsiaTheme="minorEastAsia" w:hAnsi="Times New Roman"/>
                <w:color w:val="000000" w:themeColor="text1"/>
                <w:szCs w:val="22"/>
              </w:rPr>
            </w:pP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</w:rPr>
              <w:t>Числ</w:t>
            </w: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  <w:vertAlign w:val="superscript"/>
                <w:lang w:val="en-US"/>
              </w:rPr>
              <w:t>j</w:t>
            </w: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  <w:vertAlign w:val="subscript"/>
                <w:lang w:val="en-US"/>
              </w:rPr>
              <w:t>i</w:t>
            </w: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</w:rPr>
              <w:t xml:space="preserve"> - численность прикрепленного населения в </w:t>
            </w: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  <w:lang w:val="en-US"/>
              </w:rPr>
              <w:t>j</w:t>
            </w: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</w:rPr>
              <w:t xml:space="preserve">-м периоде к </w:t>
            </w: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  <w:lang w:val="en-US"/>
              </w:rPr>
              <w:t>i</w:t>
            </w:r>
            <w:r w:rsidRPr="00640216">
              <w:rPr>
                <w:rFonts w:ascii="Times New Roman" w:eastAsiaTheme="minorEastAsia" w:hAnsi="Times New Roman"/>
                <w:color w:val="000000" w:themeColor="text1"/>
                <w:szCs w:val="22"/>
              </w:rPr>
              <w:t xml:space="preserve">-той медицинской организации </w:t>
            </w:r>
            <w:r w:rsidRPr="00640216">
              <w:rPr>
                <w:rFonts w:ascii="Times New Roman" w:hAnsi="Times New Roman"/>
                <w:color w:val="000000" w:themeColor="text1"/>
                <w:szCs w:val="22"/>
                <w:lang w:val="en-US"/>
              </w:rPr>
              <w:t>II</w:t>
            </w:r>
            <w:r w:rsidRPr="00640216">
              <w:rPr>
                <w:rFonts w:ascii="Times New Roman" w:hAnsi="Times New Roman"/>
                <w:color w:val="000000" w:themeColor="text1"/>
                <w:szCs w:val="22"/>
              </w:rPr>
              <w:t xml:space="preserve"> и </w:t>
            </w:r>
            <w:r w:rsidRPr="00640216">
              <w:rPr>
                <w:rFonts w:ascii="Times New Roman" w:hAnsi="Times New Roman"/>
                <w:color w:val="000000" w:themeColor="text1"/>
                <w:szCs w:val="22"/>
                <w:lang w:val="en-US"/>
              </w:rPr>
              <w:t>III</w:t>
            </w:r>
            <w:r w:rsidRPr="00640216">
              <w:rPr>
                <w:rFonts w:ascii="Times New Roman" w:hAnsi="Times New Roman"/>
                <w:color w:val="000000" w:themeColor="text1"/>
                <w:szCs w:val="22"/>
              </w:rPr>
              <w:t xml:space="preserve"> групп.</w:t>
            </w:r>
          </w:p>
          <w:p w:rsidR="007536E7" w:rsidRPr="00640216" w:rsidRDefault="007536E7" w:rsidP="007536E7">
            <w:pPr>
              <w:autoSpaceDE w:val="0"/>
              <w:autoSpaceDN w:val="0"/>
              <w:adjustRightInd w:val="0"/>
              <w:rPr>
                <w:rFonts w:ascii="Cambria Math" w:eastAsiaTheme="minorHAnsi" w:hAnsi="Cambria Math" w:cs="Cambria Math"/>
              </w:rPr>
            </w:pPr>
          </w:p>
        </w:tc>
        <w:tc>
          <w:tcPr>
            <w:tcW w:w="4961" w:type="dxa"/>
          </w:tcPr>
          <w:p w:rsidR="007536E7" w:rsidRPr="00640216" w:rsidRDefault="007536E7" w:rsidP="003B3D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640216">
              <w:rPr>
                <w:rFonts w:ascii="Times New Roman" w:eastAsiaTheme="minorHAnsi" w:hAnsi="Times New Roman"/>
              </w:rPr>
              <w:t>Объем средств, направляемый в i-ю медицинскую организацию III группы за j-тый период (</w:t>
            </w:r>
            <w:r w:rsidRPr="00640216">
              <w:rPr>
                <w:rFonts w:ascii="Cambria Math" w:eastAsiaTheme="minorHAnsi" w:hAnsi="Cambria Math" w:cs="Cambria Math"/>
              </w:rPr>
              <w:t>ОС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РД(балл</w:t>
            </w:r>
            <w:r w:rsidRPr="00640216">
              <w:rPr>
                <w:rFonts w:ascii="Cambria Math" w:eastAsiaTheme="minorHAnsi" w:hAnsi="Cambria Math" w:cs="Cambria Math"/>
              </w:rPr>
              <w:t>)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𝑖</w:t>
            </w:r>
            <w:r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Times New Roman" w:eastAsiaTheme="minorHAnsi" w:hAnsi="Times New Roman"/>
              </w:rPr>
              <w:t>, рассчитывается по формуле:</w:t>
            </w:r>
          </w:p>
          <w:p w:rsidR="007536E7" w:rsidRPr="00640216" w:rsidRDefault="007536E7" w:rsidP="00001AD0">
            <w:pPr>
              <w:pStyle w:val="a3"/>
              <w:autoSpaceDE w:val="0"/>
              <w:autoSpaceDN w:val="0"/>
              <w:adjustRightInd w:val="0"/>
              <w:spacing w:line="360" w:lineRule="auto"/>
              <w:ind w:left="0" w:right="-1"/>
              <w:jc w:val="center"/>
              <w:rPr>
                <w:rFonts w:ascii="Cambria Math" w:eastAsiaTheme="minorHAnsi" w:hAnsi="Cambria Math" w:cs="Cambria Math"/>
              </w:rPr>
            </w:pPr>
            <w:r w:rsidRPr="00640216">
              <w:rPr>
                <w:rFonts w:ascii="Cambria Math" w:eastAsiaTheme="minorHAnsi" w:hAnsi="Cambria Math" w:cs="Cambria Math"/>
              </w:rPr>
              <w:t>ОС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РД(балл</w:t>
            </w:r>
            <w:r w:rsidRPr="00640216">
              <w:rPr>
                <w:rFonts w:ascii="Cambria Math" w:eastAsiaTheme="minorHAnsi" w:hAnsi="Cambria Math" w:cs="Cambria Math"/>
              </w:rPr>
              <w:t>)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𝑖</w:t>
            </w:r>
            <w:r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</w:rPr>
              <w:t>= ОС</w:t>
            </w:r>
            <w:r w:rsidR="001C3C3C" w:rsidRPr="00640216">
              <w:rPr>
                <w:rFonts w:ascii="Cambria Math" w:eastAsiaTheme="minorHAnsi" w:hAnsi="Cambria Math" w:cs="Cambria Math"/>
              </w:rPr>
              <w:t xml:space="preserve"> </w:t>
            </w:r>
            <w:r w:rsidR="001C3C3C"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>РД(балл)*</w:t>
            </w:r>
            <w:r w:rsidRPr="00640216">
              <w:rPr>
                <w:rFonts w:ascii="Cambria Math" w:eastAsiaTheme="minorHAnsi" w:hAnsi="Cambria Math" w:cs="Cambria Math"/>
              </w:rPr>
              <w:t xml:space="preserve"> Балл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 xml:space="preserve"> 𝑖</w:t>
            </w:r>
            <w:r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</w:rPr>
              <w:t>, где:</w:t>
            </w:r>
          </w:p>
          <w:p w:rsidR="007536E7" w:rsidRPr="00640216" w:rsidRDefault="007536E7" w:rsidP="003B3D48">
            <w:pPr>
              <w:autoSpaceDE w:val="0"/>
              <w:autoSpaceDN w:val="0"/>
              <w:adjustRightInd w:val="0"/>
              <w:rPr>
                <w:rFonts w:ascii="Cambria Math" w:eastAsiaTheme="minorHAnsi" w:hAnsi="Cambria Math" w:cs="Cambria Math"/>
              </w:rPr>
            </w:pPr>
            <w:r w:rsidRPr="00640216">
              <w:rPr>
                <w:rFonts w:ascii="Cambria Math" w:eastAsiaTheme="minorHAnsi" w:hAnsi="Cambria Math" w:cs="Cambria Math"/>
              </w:rPr>
              <w:t>Балл</w:t>
            </w:r>
            <w:r w:rsidRPr="00640216">
              <w:rPr>
                <w:rFonts w:ascii="Cambria Math" w:eastAsiaTheme="minorHAnsi" w:hAnsi="Cambria Math" w:cs="Cambria Math"/>
                <w:vertAlign w:val="subscript"/>
              </w:rPr>
              <w:t xml:space="preserve"> 𝑖</w:t>
            </w:r>
            <w:r w:rsidRPr="00640216">
              <w:rPr>
                <w:rFonts w:ascii="Cambria Math" w:eastAsiaTheme="minorHAnsi" w:hAnsi="Cambria Math" w:cs="Cambria Math"/>
                <w:vertAlign w:val="superscript"/>
                <w:lang w:val="en-US"/>
              </w:rPr>
              <w:t>j</w:t>
            </w:r>
            <w:r w:rsidRPr="00640216">
              <w:rPr>
                <w:rFonts w:ascii="Cambria Math" w:eastAsiaTheme="minorHAnsi" w:hAnsi="Cambria Math" w:cs="Cambria Math"/>
              </w:rPr>
              <w:t>-</w:t>
            </w:r>
            <w:r w:rsidRPr="00640216">
              <w:rPr>
                <w:rFonts w:ascii="Times New Roman" w:eastAsiaTheme="minorHAnsi" w:hAnsi="Times New Roman"/>
              </w:rPr>
              <w:t xml:space="preserve"> количество баллов, набранных в j-м периоде всеми медицинскими организациями III группы.</w:t>
            </w:r>
          </w:p>
        </w:tc>
      </w:tr>
    </w:tbl>
    <w:p w:rsidR="009A1B6D" w:rsidRPr="00640216" w:rsidRDefault="00D9765C" w:rsidP="009A1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640216">
        <w:rPr>
          <w:rFonts w:ascii="Times New Roman" w:eastAsiaTheme="minorHAnsi" w:hAnsi="Times New Roman"/>
          <w:sz w:val="28"/>
          <w:szCs w:val="28"/>
        </w:rPr>
        <w:t xml:space="preserve">В случае отсутствия по итогам года медицинских организаций </w:t>
      </w:r>
      <w:r w:rsidRPr="00640216">
        <w:rPr>
          <w:rFonts w:ascii="Times New Roman" w:eastAsiaTheme="minorHAnsi" w:hAnsi="Times New Roman"/>
          <w:sz w:val="28"/>
          <w:szCs w:val="28"/>
          <w:lang w:val="en-US"/>
        </w:rPr>
        <w:t>III</w:t>
      </w:r>
      <w:r w:rsidRPr="00640216">
        <w:rPr>
          <w:rFonts w:ascii="Times New Roman" w:eastAsiaTheme="minorHAnsi" w:hAnsi="Times New Roman"/>
          <w:sz w:val="28"/>
          <w:szCs w:val="28"/>
        </w:rPr>
        <w:t xml:space="preserve"> группы средства в объеме 30% распределяются между медицинскими организациями II группы</w:t>
      </w:r>
      <w:r w:rsidR="00D07FB4" w:rsidRPr="00640216">
        <w:rPr>
          <w:rFonts w:ascii="Times New Roman" w:eastAsiaTheme="minorHAnsi" w:hAnsi="Times New Roman"/>
          <w:sz w:val="28"/>
          <w:szCs w:val="28"/>
        </w:rPr>
        <w:t xml:space="preserve"> в соответствии методикой, утвержденной первой частью пункта 2 раздела I</w:t>
      </w:r>
      <w:r w:rsidR="00D07FB4" w:rsidRPr="00640216">
        <w:rPr>
          <w:rFonts w:ascii="Times New Roman" w:eastAsiaTheme="minorHAnsi" w:hAnsi="Times New Roman"/>
          <w:sz w:val="28"/>
          <w:szCs w:val="28"/>
          <w:lang w:val="en-US"/>
        </w:rPr>
        <w:t>V</w:t>
      </w:r>
      <w:r w:rsidR="00D07FB4" w:rsidRPr="00640216">
        <w:rPr>
          <w:rFonts w:ascii="Times New Roman" w:eastAsiaTheme="minorHAnsi" w:hAnsi="Times New Roman"/>
          <w:sz w:val="28"/>
          <w:szCs w:val="28"/>
        </w:rPr>
        <w:t xml:space="preserve"> Порядка. </w:t>
      </w:r>
    </w:p>
    <w:p w:rsidR="00580534" w:rsidRPr="00640216" w:rsidRDefault="00580534" w:rsidP="00460B7E">
      <w:pPr>
        <w:pStyle w:val="a3"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F255E5" w:rsidRPr="00640216" w:rsidRDefault="00671CDD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3) </w:t>
      </w:r>
      <w:r w:rsidR="00F255E5" w:rsidRPr="00640216">
        <w:rPr>
          <w:rFonts w:ascii="Times New Roman" w:hAnsi="Times New Roman"/>
          <w:sz w:val="28"/>
          <w:szCs w:val="28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(стимулирующие выплаты) III группы за j-тый период определяется путем суммирования 1 и 2 частей, а для медицинских организаций I группы за j-тый период – равняется нулю.</w:t>
      </w:r>
    </w:p>
    <w:p w:rsidR="00673751" w:rsidRPr="00640216" w:rsidRDefault="00673751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30D0" w:rsidRPr="00640216" w:rsidRDefault="00F255E5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4) Осуществление выплат стимулирующего характера </w:t>
      </w:r>
      <w:r w:rsidR="006A1E14" w:rsidRPr="00640216">
        <w:rPr>
          <w:rFonts w:ascii="Times New Roman" w:hAnsi="Times New Roman"/>
          <w:sz w:val="28"/>
          <w:szCs w:val="28"/>
        </w:rPr>
        <w:t xml:space="preserve">в полном объеме </w:t>
      </w:r>
      <w:r w:rsidRPr="00640216">
        <w:rPr>
          <w:rFonts w:ascii="Times New Roman" w:hAnsi="Times New Roman"/>
          <w:sz w:val="28"/>
          <w:szCs w:val="28"/>
        </w:rPr>
        <w:t>медицинской организации, оказывающей медицинскую помощь в амбулаторных условиях, по результатам оценки ее деятельности, производится при условии</w:t>
      </w:r>
      <w:r w:rsidR="000930D0" w:rsidRPr="00640216">
        <w:rPr>
          <w:rFonts w:ascii="Times New Roman" w:hAnsi="Times New Roman"/>
          <w:sz w:val="28"/>
          <w:szCs w:val="28"/>
        </w:rPr>
        <w:t>:</w:t>
      </w:r>
    </w:p>
    <w:p w:rsidR="00673751" w:rsidRPr="00640216" w:rsidRDefault="00673751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930D0" w:rsidRPr="00112235" w:rsidRDefault="000930D0" w:rsidP="000930D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4.1)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</w:t>
      </w:r>
      <w:r w:rsidR="003E3219" w:rsidRPr="00112235">
        <w:rPr>
          <w:rFonts w:ascii="Times New Roman" w:hAnsi="Times New Roman"/>
          <w:sz w:val="28"/>
          <w:szCs w:val="28"/>
        </w:rPr>
        <w:t>.</w:t>
      </w:r>
      <w:r w:rsidRPr="00112235">
        <w:rPr>
          <w:rFonts w:ascii="Times New Roman" w:hAnsi="Times New Roman"/>
          <w:sz w:val="28"/>
          <w:szCs w:val="28"/>
        </w:rPr>
        <w:t xml:space="preserve"> </w:t>
      </w:r>
    </w:p>
    <w:p w:rsidR="00214E33" w:rsidRPr="00112235" w:rsidRDefault="00214E33" w:rsidP="00214E3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 xml:space="preserve">Показатель смертности прикрепленного к медицинской организации населения в возрасте от 30 до 69 лет </w:t>
      </w:r>
      <w:r w:rsidR="003E3219" w:rsidRPr="00112235">
        <w:rPr>
          <w:rFonts w:ascii="Times New Roman" w:hAnsi="Times New Roman"/>
          <w:sz w:val="28"/>
          <w:szCs w:val="28"/>
        </w:rPr>
        <w:t xml:space="preserve">(далее – показатель смертности взрослого населения) </w:t>
      </w:r>
      <w:r w:rsidRPr="00112235">
        <w:rPr>
          <w:rFonts w:ascii="Times New Roman" w:hAnsi="Times New Roman"/>
          <w:sz w:val="28"/>
          <w:szCs w:val="28"/>
        </w:rPr>
        <w:t>определяется по формуле:</w:t>
      </w:r>
    </w:p>
    <w:p w:rsidR="00214E33" w:rsidRPr="00112235" w:rsidRDefault="00214E33" w:rsidP="00214E3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12235">
        <w:rPr>
          <w:rFonts w:ascii="Cambria Math" w:eastAsia="Cambria Math" w:hAnsi="Cambria Math" w:cs="Cambria Math"/>
          <w:sz w:val="10"/>
          <w:szCs w:val="24"/>
        </w:rPr>
        <w:br/>
      </w:r>
      <m:oMath>
        <m:r>
          <w:rPr>
            <w:rFonts w:ascii="Cambria Math" w:eastAsia="Cambria Math" w:hAnsi="Cambria Math" w:cs="Cambria Math"/>
            <w:sz w:val="24"/>
            <w:szCs w:val="24"/>
          </w:rPr>
          <m:t>Dth</m:t>
        </m:r>
        <m:r>
          <w:rPr>
            <w:rFonts w:ascii="Cambria Math" w:eastAsia="Times New Roman" w:hAnsi="Cambria Math"/>
            <w:sz w:val="24"/>
            <w:szCs w:val="24"/>
            <w:vertAlign w:val="subscript"/>
          </w:rPr>
          <m:t xml:space="preserve"> </m:t>
        </m:r>
        <m:r>
          <w:rPr>
            <w:rFonts w:ascii="Cambria Math" w:eastAsia="Cambria Math" w:hAnsi="Cambria Math" w:cs="Cambria Math"/>
            <w:sz w:val="24"/>
            <w:szCs w:val="24"/>
            <w:vertAlign w:val="subscript"/>
          </w:rPr>
          <m:t xml:space="preserve">30-69 </m:t>
        </m:r>
        <m:r>
          <w:rPr>
            <w:rFonts w:ascii="Cambria Math" w:eastAsia="Times New Roman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="Cambria Math" w:hAnsi="Cambria Math" w:cs="Cambria Math"/>
                <w:sz w:val="16"/>
                <w:szCs w:val="16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 xml:space="preserve">D </m:t>
            </m:r>
            <m:r>
              <w:rPr>
                <w:rFonts w:ascii="Cambria Math" w:eastAsia="Cambria Math" w:hAnsi="Cambria Math" w:cs="Cambria Math"/>
                <w:sz w:val="16"/>
                <w:szCs w:val="16"/>
              </w:rPr>
              <m:t>30-69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 xml:space="preserve">Nas </m:t>
            </m:r>
            <m:r>
              <w:rPr>
                <w:rFonts w:ascii="Cambria Math" w:eastAsia="Cambria Math" w:hAnsi="Cambria Math" w:cs="Cambria Math"/>
                <w:sz w:val="16"/>
                <w:szCs w:val="16"/>
              </w:rPr>
              <m:t>30-69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×1000</m:t>
        </m:r>
        <m:r>
          <w:rPr>
            <w:rFonts w:ascii="Cambria Math" w:eastAsia="Cambria Math" w:hAnsi="Cambria Math" w:cs="Cambria Math"/>
            <w:sz w:val="24"/>
            <w:szCs w:val="24"/>
          </w:rPr>
          <m:t xml:space="preserve"> </m:t>
        </m:r>
        <m:r>
          <w:rPr>
            <w:rFonts w:ascii="Cambria Math" w:eastAsia="Times New Roman" w:hAnsi="Cambria Math"/>
            <w:sz w:val="24"/>
            <w:szCs w:val="24"/>
          </w:rPr>
          <m:t xml:space="preserve">,  </m:t>
        </m:r>
      </m:oMath>
      <w:r w:rsidRPr="00112235">
        <w:rPr>
          <w:rFonts w:ascii="Times New Roman" w:hAnsi="Times New Roman"/>
          <w:sz w:val="28"/>
          <w:szCs w:val="28"/>
        </w:rPr>
        <w:t>где:</w:t>
      </w:r>
    </w:p>
    <w:p w:rsidR="00214E33" w:rsidRPr="00112235" w:rsidRDefault="00214E33" w:rsidP="00214E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Dth 30-69 – смертность прикрепленного населения в возрасте от 30 до 69;</w:t>
      </w:r>
    </w:p>
    <w:p w:rsidR="00214E33" w:rsidRPr="00112235" w:rsidRDefault="00214E33" w:rsidP="00214E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D 30-69 – число умерших в возрасте от 30 до 69 лет из числа прикрепленного населения за период (за исключением умерших от внешних причин смерти);</w:t>
      </w:r>
    </w:p>
    <w:p w:rsidR="003E3219" w:rsidRPr="00112235" w:rsidRDefault="00214E33" w:rsidP="00214E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Nas 30-69 – численность прикрепленного населения в возрасте от 30 до 69 лет за период.</w:t>
      </w:r>
      <w:r w:rsidR="004663B0" w:rsidRPr="00112235">
        <w:rPr>
          <w:rFonts w:ascii="Times New Roman" w:hAnsi="Times New Roman"/>
          <w:sz w:val="28"/>
          <w:szCs w:val="28"/>
        </w:rPr>
        <w:t xml:space="preserve"> </w:t>
      </w:r>
    </w:p>
    <w:p w:rsidR="00214E33" w:rsidRPr="00112235" w:rsidRDefault="003E3219" w:rsidP="00214E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 xml:space="preserve">Изменение показателя </w:t>
      </w:r>
      <w:r w:rsidR="004663B0" w:rsidRPr="00112235">
        <w:rPr>
          <w:rFonts w:ascii="Times New Roman" w:hAnsi="Times New Roman"/>
          <w:sz w:val="28"/>
          <w:szCs w:val="28"/>
        </w:rPr>
        <w:t>оценивается за период по отношению к показателю в предыдущем периоде (среднее значение</w:t>
      </w:r>
      <w:r w:rsidR="00542267" w:rsidRPr="00112235">
        <w:rPr>
          <w:rFonts w:ascii="Times New Roman" w:hAnsi="Times New Roman"/>
          <w:sz w:val="28"/>
          <w:szCs w:val="28"/>
        </w:rPr>
        <w:t xml:space="preserve"> коэффициента смертности за 2020</w:t>
      </w:r>
      <w:r w:rsidR="004663B0" w:rsidRPr="00112235">
        <w:rPr>
          <w:rFonts w:ascii="Times New Roman" w:hAnsi="Times New Roman"/>
          <w:sz w:val="28"/>
          <w:szCs w:val="28"/>
        </w:rPr>
        <w:t>, 202</w:t>
      </w:r>
      <w:r w:rsidR="00542267" w:rsidRPr="00112235">
        <w:rPr>
          <w:rFonts w:ascii="Times New Roman" w:hAnsi="Times New Roman"/>
          <w:sz w:val="28"/>
          <w:szCs w:val="28"/>
        </w:rPr>
        <w:t>1, 2022</w:t>
      </w:r>
      <w:r w:rsidR="004663B0" w:rsidRPr="00112235">
        <w:rPr>
          <w:rFonts w:ascii="Times New Roman" w:hAnsi="Times New Roman"/>
          <w:sz w:val="28"/>
          <w:szCs w:val="28"/>
        </w:rPr>
        <w:t xml:space="preserve"> годы)</w:t>
      </w:r>
      <w:r w:rsidRPr="00112235">
        <w:rPr>
          <w:rFonts w:ascii="Times New Roman" w:hAnsi="Times New Roman"/>
          <w:sz w:val="28"/>
          <w:szCs w:val="28"/>
        </w:rPr>
        <w:t>.</w:t>
      </w:r>
    </w:p>
    <w:p w:rsidR="003E3219" w:rsidRPr="00112235" w:rsidRDefault="003E3219" w:rsidP="00214E33">
      <w:pP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Показатель смертности детей в возрасте от 0-17 лет (далее – показатель смертности детского населения) определяется по формуле:</w:t>
      </w:r>
    </w:p>
    <w:p w:rsidR="003E3219" w:rsidRPr="00112235" w:rsidRDefault="003E3219" w:rsidP="003E3219">
      <w:pPr>
        <w:jc w:val="center"/>
        <w:rPr>
          <w:rFonts w:ascii="Times New Roman" w:eastAsia="Times New Roman" w:hAnsi="Times New Roman"/>
          <w:sz w:val="24"/>
          <w:szCs w:val="24"/>
        </w:rPr>
      </w:pPr>
      <m:oMath>
        <m:r>
          <w:rPr>
            <w:rFonts w:ascii="Cambria Math" w:eastAsia="Cambria Math" w:hAnsi="Cambria Math" w:cs="Cambria Math"/>
            <w:sz w:val="24"/>
            <w:szCs w:val="24"/>
          </w:rPr>
          <m:t>Dth</m:t>
        </m:r>
        <m:r>
          <w:rPr>
            <w:rFonts w:ascii="Cambria Math" w:eastAsia="Times New Roman" w:hAnsi="Cambria Math"/>
            <w:sz w:val="24"/>
            <w:szCs w:val="24"/>
            <w:vertAlign w:val="subscript"/>
          </w:rPr>
          <m:t xml:space="preserve"> </m:t>
        </m:r>
        <m:r>
          <w:rPr>
            <w:rFonts w:ascii="Cambria Math" w:eastAsia="Cambria Math" w:hAnsi="Cambria Math" w:cs="Cambria Math"/>
            <w:sz w:val="24"/>
            <w:szCs w:val="24"/>
            <w:vertAlign w:val="subscript"/>
          </w:rPr>
          <m:t xml:space="preserve">0-17 </m:t>
        </m:r>
        <m:r>
          <w:rPr>
            <w:rFonts w:ascii="Cambria Math" w:eastAsia="Times New Roman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="Cambria Math" w:hAnsi="Cambria Math" w:cs="Cambria Math"/>
                <w:sz w:val="16"/>
                <w:szCs w:val="16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 xml:space="preserve">D </m:t>
            </m:r>
            <m:r>
              <w:rPr>
                <w:rFonts w:ascii="Cambria Math" w:eastAsia="Cambria Math" w:hAnsi="Cambria Math" w:cs="Cambria Math"/>
                <w:sz w:val="16"/>
                <w:szCs w:val="16"/>
              </w:rPr>
              <m:t>0-17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 xml:space="preserve">Nas </m:t>
            </m:r>
            <m:r>
              <w:rPr>
                <w:rFonts w:ascii="Cambria Math" w:eastAsia="Cambria Math" w:hAnsi="Cambria Math" w:cs="Cambria Math"/>
                <w:sz w:val="16"/>
                <w:szCs w:val="16"/>
              </w:rPr>
              <m:t>0-17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×100000</m:t>
        </m:r>
        <m:r>
          <w:rPr>
            <w:rFonts w:ascii="Cambria Math" w:eastAsia="Cambria Math" w:hAnsi="Cambria Math" w:cs="Cambria Math"/>
            <w:sz w:val="24"/>
            <w:szCs w:val="24"/>
          </w:rPr>
          <m:t xml:space="preserve"> </m:t>
        </m:r>
        <m:r>
          <w:rPr>
            <w:rFonts w:ascii="Cambria Math" w:eastAsia="Times New Roman" w:hAnsi="Cambria Math"/>
            <w:sz w:val="24"/>
            <w:szCs w:val="24"/>
          </w:rPr>
          <m:t>,</m:t>
        </m:r>
      </m:oMath>
      <w:r w:rsidRPr="00112235">
        <w:rPr>
          <w:rFonts w:ascii="Times New Roman" w:eastAsia="Times New Roman" w:hAnsi="Times New Roman"/>
          <w:sz w:val="24"/>
          <w:szCs w:val="24"/>
        </w:rPr>
        <w:t xml:space="preserve"> </w:t>
      </w:r>
      <w:r w:rsidRPr="00112235">
        <w:rPr>
          <w:rFonts w:ascii="Times New Roman" w:eastAsia="Times New Roman" w:hAnsi="Times New Roman"/>
          <w:sz w:val="28"/>
          <w:szCs w:val="24"/>
        </w:rPr>
        <w:t>где:</w:t>
      </w:r>
    </w:p>
    <w:p w:rsidR="003E3219" w:rsidRPr="00112235" w:rsidRDefault="003E3219" w:rsidP="003E321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Dth 0-17 – смертность детей в возрасте 0-17 лет за период в медицинских организациях, имеющих прикрепленное население;</w:t>
      </w:r>
    </w:p>
    <w:p w:rsidR="003E3219" w:rsidRPr="00112235" w:rsidRDefault="003E3219" w:rsidP="003E321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D 0-17 – число умерших детей в возрасте 0-17 лет включительно среди прикрепленного населения за период;</w:t>
      </w:r>
    </w:p>
    <w:p w:rsidR="003E3219" w:rsidRPr="00112235" w:rsidRDefault="003E3219" w:rsidP="003E321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Nas 0-17 – численность прикрепленного населения детей в возрасте 0-17 лет включительно за период.</w:t>
      </w:r>
    </w:p>
    <w:p w:rsidR="00542267" w:rsidRPr="00112235" w:rsidRDefault="003E3219" w:rsidP="0054226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Изменение показателя оценивается за период по отношению к показателю в предыдущем периоде.</w:t>
      </w:r>
      <w:r w:rsidR="00542267" w:rsidRPr="00112235">
        <w:rPr>
          <w:rFonts w:ascii="Times New Roman" w:hAnsi="Times New Roman"/>
          <w:sz w:val="28"/>
          <w:szCs w:val="28"/>
        </w:rPr>
        <w:t xml:space="preserve"> </w:t>
      </w:r>
    </w:p>
    <w:p w:rsidR="003E3219" w:rsidRPr="00112235" w:rsidRDefault="003E3219" w:rsidP="0054226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Источником информации для расчета значений показателей смертности взрослого и детского населения является региональный сегмент единого регистра застрахованных лиц.</w:t>
      </w:r>
    </w:p>
    <w:p w:rsidR="00542267" w:rsidRPr="00640216" w:rsidRDefault="00542267" w:rsidP="0054226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12235">
        <w:rPr>
          <w:rFonts w:ascii="Times New Roman" w:hAnsi="Times New Roman"/>
          <w:sz w:val="28"/>
          <w:szCs w:val="28"/>
        </w:rPr>
        <w:t>С учетом снижения показателей смертности взрослого и детского населения применяются следующие понижающие коэффициенты к размеру стимулирующих выплат:</w:t>
      </w:r>
    </w:p>
    <w:p w:rsidR="00673751" w:rsidRPr="00640216" w:rsidRDefault="00673751" w:rsidP="0054226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5000" w:type="pct"/>
        <w:tblLayout w:type="fixed"/>
        <w:tblLook w:val="04A0"/>
      </w:tblPr>
      <w:tblGrid>
        <w:gridCol w:w="393"/>
        <w:gridCol w:w="8363"/>
        <w:gridCol w:w="1806"/>
      </w:tblGrid>
      <w:tr w:rsidR="00542267" w:rsidRPr="00584782" w:rsidTr="00673751">
        <w:tc>
          <w:tcPr>
            <w:tcW w:w="186" w:type="pct"/>
            <w:vAlign w:val="center"/>
          </w:tcPr>
          <w:p w:rsidR="00542267" w:rsidRPr="00112235" w:rsidRDefault="00542267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№</w:t>
            </w:r>
          </w:p>
        </w:tc>
        <w:tc>
          <w:tcPr>
            <w:tcW w:w="3959" w:type="pct"/>
            <w:vAlign w:val="center"/>
          </w:tcPr>
          <w:p w:rsidR="00542267" w:rsidRPr="00112235" w:rsidRDefault="00673751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Оценка</w:t>
            </w:r>
            <w:r w:rsidR="00542267" w:rsidRPr="00112235">
              <w:rPr>
                <w:rFonts w:ascii="Times New Roman" w:hAnsi="Times New Roman"/>
                <w:sz w:val="24"/>
                <w:szCs w:val="28"/>
              </w:rPr>
              <w:t xml:space="preserve"> показателя</w:t>
            </w:r>
          </w:p>
        </w:tc>
        <w:tc>
          <w:tcPr>
            <w:tcW w:w="855" w:type="pct"/>
            <w:tcBorders>
              <w:right w:val="single" w:sz="4" w:space="0" w:color="auto"/>
            </w:tcBorders>
            <w:vAlign w:val="center"/>
          </w:tcPr>
          <w:p w:rsidR="00542267" w:rsidRPr="00112235" w:rsidRDefault="00542267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Значение коэффициента</w:t>
            </w:r>
          </w:p>
        </w:tc>
      </w:tr>
      <w:tr w:rsidR="00542267" w:rsidRPr="00584782" w:rsidTr="00673751">
        <w:tc>
          <w:tcPr>
            <w:tcW w:w="186" w:type="pct"/>
            <w:vAlign w:val="center"/>
          </w:tcPr>
          <w:p w:rsidR="00542267" w:rsidRPr="00112235" w:rsidRDefault="00542267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959" w:type="pct"/>
            <w:vAlign w:val="center"/>
          </w:tcPr>
          <w:p w:rsidR="00542267" w:rsidRPr="00112235" w:rsidRDefault="00542267" w:rsidP="00673751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Уменьшение показателя за период по отношению к показателю в предыдущем периоде</w:t>
            </w:r>
            <w:r w:rsidR="00673751" w:rsidRPr="00112235">
              <w:rPr>
                <w:rFonts w:ascii="Times New Roman" w:hAnsi="Times New Roman"/>
                <w:sz w:val="24"/>
                <w:szCs w:val="28"/>
              </w:rPr>
              <w:t xml:space="preserve"> или в текущем </w:t>
            </w:r>
            <w:r w:rsidR="00453BFF" w:rsidRPr="00112235">
              <w:rPr>
                <w:rFonts w:ascii="Times New Roman" w:hAnsi="Times New Roman"/>
                <w:sz w:val="24"/>
                <w:szCs w:val="28"/>
              </w:rPr>
              <w:t xml:space="preserve">и предыдущем </w:t>
            </w:r>
            <w:r w:rsidR="00673751" w:rsidRPr="00112235">
              <w:rPr>
                <w:rFonts w:ascii="Times New Roman" w:hAnsi="Times New Roman"/>
                <w:sz w:val="24"/>
                <w:szCs w:val="28"/>
              </w:rPr>
              <w:t>периоде достигнуто</w:t>
            </w:r>
            <w:r w:rsidR="00BE4D2A" w:rsidRPr="0011223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73751" w:rsidRPr="00112235">
              <w:rPr>
                <w:rFonts w:ascii="Times New Roman" w:hAnsi="Times New Roman"/>
                <w:sz w:val="24"/>
                <w:szCs w:val="28"/>
              </w:rPr>
              <w:t>минимально</w:t>
            </w:r>
            <w:r w:rsidR="00501945" w:rsidRPr="00112235">
              <w:rPr>
                <w:rFonts w:ascii="Times New Roman" w:hAnsi="Times New Roman"/>
                <w:sz w:val="24"/>
                <w:szCs w:val="28"/>
              </w:rPr>
              <w:t xml:space="preserve"> возможное значение показателя, </w:t>
            </w:r>
            <w:r w:rsidR="00673751" w:rsidRPr="00112235">
              <w:rPr>
                <w:rFonts w:ascii="Times New Roman" w:hAnsi="Times New Roman"/>
                <w:sz w:val="24"/>
                <w:szCs w:val="28"/>
              </w:rPr>
              <w:t>равно</w:t>
            </w:r>
            <w:r w:rsidR="00501945" w:rsidRPr="00112235">
              <w:rPr>
                <w:rFonts w:ascii="Times New Roman" w:hAnsi="Times New Roman"/>
                <w:sz w:val="24"/>
                <w:szCs w:val="28"/>
              </w:rPr>
              <w:t>е</w:t>
            </w:r>
            <w:r w:rsidR="00673751" w:rsidRPr="00112235">
              <w:rPr>
                <w:rFonts w:ascii="Times New Roman" w:hAnsi="Times New Roman"/>
                <w:sz w:val="24"/>
                <w:szCs w:val="28"/>
              </w:rPr>
              <w:t xml:space="preserve"> нулю</w:t>
            </w:r>
          </w:p>
        </w:tc>
        <w:tc>
          <w:tcPr>
            <w:tcW w:w="855" w:type="pct"/>
            <w:tcBorders>
              <w:right w:val="single" w:sz="4" w:space="0" w:color="auto"/>
            </w:tcBorders>
            <w:vAlign w:val="center"/>
          </w:tcPr>
          <w:p w:rsidR="00542267" w:rsidRPr="00112235" w:rsidRDefault="00542267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1,00</w:t>
            </w:r>
          </w:p>
        </w:tc>
      </w:tr>
      <w:tr w:rsidR="00BE4D2A" w:rsidRPr="00584782" w:rsidTr="00673751">
        <w:tc>
          <w:tcPr>
            <w:tcW w:w="186" w:type="pct"/>
            <w:vAlign w:val="center"/>
          </w:tcPr>
          <w:p w:rsidR="00BE4D2A" w:rsidRPr="00112235" w:rsidRDefault="00BE4D2A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959" w:type="pct"/>
            <w:vAlign w:val="center"/>
          </w:tcPr>
          <w:p w:rsidR="00BE4D2A" w:rsidRPr="00112235" w:rsidRDefault="00BE4D2A" w:rsidP="00501945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Без динамики</w:t>
            </w:r>
            <w:r w:rsidR="00453BFF" w:rsidRPr="00112235">
              <w:rPr>
                <w:rFonts w:ascii="Times New Roman" w:hAnsi="Times New Roman"/>
                <w:sz w:val="24"/>
                <w:szCs w:val="28"/>
              </w:rPr>
              <w:t xml:space="preserve"> (за исключением, когда в текущем и предыдущем периоде достигнуто минимально</w:t>
            </w:r>
            <w:r w:rsidR="00501945" w:rsidRPr="00112235">
              <w:rPr>
                <w:rFonts w:ascii="Times New Roman" w:hAnsi="Times New Roman"/>
                <w:sz w:val="24"/>
                <w:szCs w:val="28"/>
              </w:rPr>
              <w:t xml:space="preserve"> возможное значение показателя, </w:t>
            </w:r>
            <w:r w:rsidR="00453BFF" w:rsidRPr="00112235">
              <w:rPr>
                <w:rFonts w:ascii="Times New Roman" w:hAnsi="Times New Roman"/>
                <w:sz w:val="24"/>
                <w:szCs w:val="28"/>
              </w:rPr>
              <w:t>равно</w:t>
            </w:r>
            <w:r w:rsidR="00501945" w:rsidRPr="00112235">
              <w:rPr>
                <w:rFonts w:ascii="Times New Roman" w:hAnsi="Times New Roman"/>
                <w:sz w:val="24"/>
                <w:szCs w:val="28"/>
              </w:rPr>
              <w:t>е нулю)</w:t>
            </w:r>
            <w:r w:rsidR="00453BFF" w:rsidRPr="00112235"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r w:rsidRPr="00112235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855" w:type="pct"/>
            <w:tcBorders>
              <w:right w:val="single" w:sz="4" w:space="0" w:color="auto"/>
            </w:tcBorders>
            <w:vAlign w:val="center"/>
          </w:tcPr>
          <w:p w:rsidR="00BE4D2A" w:rsidRPr="00112235" w:rsidRDefault="00BE4D2A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0,9</w:t>
            </w:r>
            <w:r w:rsidRPr="00112235">
              <w:rPr>
                <w:rFonts w:ascii="Times New Roman" w:hAnsi="Times New Roman"/>
                <w:sz w:val="24"/>
                <w:szCs w:val="28"/>
                <w:lang w:val="en-US"/>
              </w:rPr>
              <w:t>5</w:t>
            </w:r>
          </w:p>
        </w:tc>
      </w:tr>
      <w:tr w:rsidR="00BE4D2A" w:rsidRPr="00640216" w:rsidTr="00673751">
        <w:tc>
          <w:tcPr>
            <w:tcW w:w="186" w:type="pct"/>
            <w:vAlign w:val="center"/>
          </w:tcPr>
          <w:p w:rsidR="00BE4D2A" w:rsidRPr="00112235" w:rsidRDefault="00BE4D2A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959" w:type="pct"/>
            <w:vAlign w:val="center"/>
          </w:tcPr>
          <w:p w:rsidR="00BE4D2A" w:rsidRPr="00112235" w:rsidRDefault="00BE4D2A" w:rsidP="00BE4D2A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 xml:space="preserve">Увеличение показателя смертности </w:t>
            </w:r>
          </w:p>
        </w:tc>
        <w:tc>
          <w:tcPr>
            <w:tcW w:w="855" w:type="pct"/>
            <w:tcBorders>
              <w:right w:val="single" w:sz="4" w:space="0" w:color="auto"/>
            </w:tcBorders>
            <w:vAlign w:val="center"/>
          </w:tcPr>
          <w:p w:rsidR="00BE4D2A" w:rsidRPr="00112235" w:rsidRDefault="00BE4D2A" w:rsidP="00542267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12235">
              <w:rPr>
                <w:rFonts w:ascii="Times New Roman" w:hAnsi="Times New Roman"/>
                <w:sz w:val="24"/>
                <w:szCs w:val="28"/>
              </w:rPr>
              <w:t>0,</w:t>
            </w:r>
            <w:r w:rsidRPr="00112235">
              <w:rPr>
                <w:rFonts w:ascii="Times New Roman" w:hAnsi="Times New Roman"/>
                <w:sz w:val="24"/>
                <w:szCs w:val="28"/>
                <w:lang w:val="en-US"/>
              </w:rPr>
              <w:t>9</w:t>
            </w:r>
            <w:r w:rsidRPr="00112235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</w:tbl>
    <w:p w:rsidR="005B5D47" w:rsidRPr="00640216" w:rsidRDefault="005B5D47" w:rsidP="00453BF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F255E5" w:rsidRPr="00640216" w:rsidRDefault="000930D0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 xml:space="preserve">4.2) </w:t>
      </w:r>
      <w:r w:rsidR="00F255E5" w:rsidRPr="00640216">
        <w:rPr>
          <w:rFonts w:ascii="Times New Roman" w:hAnsi="Times New Roman"/>
          <w:sz w:val="28"/>
          <w:szCs w:val="28"/>
        </w:rPr>
        <w:t xml:space="preserve">фактического выполнения установленных решением Комиссии объемов предоставления медицинской помощи </w:t>
      </w:r>
      <w:r w:rsidR="005669AD" w:rsidRPr="00640216">
        <w:rPr>
          <w:rFonts w:ascii="Times New Roman" w:hAnsi="Times New Roman"/>
          <w:sz w:val="28"/>
          <w:szCs w:val="28"/>
        </w:rPr>
        <w:t xml:space="preserve">(из расчета 1/12 плана года) </w:t>
      </w:r>
      <w:r w:rsidR="00F255E5" w:rsidRPr="00640216">
        <w:rPr>
          <w:rFonts w:ascii="Times New Roman" w:hAnsi="Times New Roman"/>
          <w:sz w:val="28"/>
          <w:szCs w:val="28"/>
        </w:rPr>
        <w:t xml:space="preserve">с профилактической и иными целями, а также по поводу заболеваний (посещений и обращений соответственно) и определяется по формуле: </w:t>
      </w:r>
    </w:p>
    <w:p w:rsidR="00F255E5" w:rsidRPr="00640216" w:rsidRDefault="00F255E5" w:rsidP="00F255E5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Ср % ОП=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% О + % П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640216">
        <w:rPr>
          <w:rFonts w:ascii="Times New Roman" w:hAnsi="Times New Roman"/>
          <w:sz w:val="28"/>
          <w:szCs w:val="28"/>
        </w:rPr>
        <w:t xml:space="preserve"> , где</w:t>
      </w:r>
    </w:p>
    <w:p w:rsidR="00F255E5" w:rsidRPr="00640216" w:rsidRDefault="00F255E5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Ср % ОП – средний процент выполнения обращений и посещений;</w:t>
      </w:r>
    </w:p>
    <w:p w:rsidR="00F255E5" w:rsidRPr="00640216" w:rsidRDefault="00F255E5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% О – процент выполнения обращений;</w:t>
      </w:r>
    </w:p>
    <w:p w:rsidR="00F255E5" w:rsidRPr="00640216" w:rsidRDefault="00F255E5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% П – процент выполнения посещений.</w:t>
      </w:r>
    </w:p>
    <w:p w:rsidR="00F255E5" w:rsidRPr="00640216" w:rsidRDefault="00F255E5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С учетом фактического выполнения медицинскими организациями объемов предоставления медицинской помощи применяются следующие понижающие коэффициенты к размеру стимулирующих выплат:</w:t>
      </w:r>
    </w:p>
    <w:p w:rsidR="0097560B" w:rsidRPr="00640216" w:rsidRDefault="0097560B" w:rsidP="00F255E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5000" w:type="pct"/>
        <w:tblLook w:val="04A0"/>
      </w:tblPr>
      <w:tblGrid>
        <w:gridCol w:w="446"/>
        <w:gridCol w:w="8027"/>
        <w:gridCol w:w="1842"/>
        <w:gridCol w:w="247"/>
      </w:tblGrid>
      <w:tr w:rsidR="00F255E5" w:rsidRPr="00640216" w:rsidTr="0097560B">
        <w:tc>
          <w:tcPr>
            <w:tcW w:w="211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№</w:t>
            </w:r>
          </w:p>
        </w:tc>
        <w:tc>
          <w:tcPr>
            <w:tcW w:w="3800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Средний процент выполнения обращений и посещений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F255E5" w:rsidRPr="00640216" w:rsidRDefault="00F255E5" w:rsidP="0097560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Значение коэффициента</w:t>
            </w:r>
          </w:p>
        </w:tc>
        <w:tc>
          <w:tcPr>
            <w:tcW w:w="117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255E5" w:rsidRPr="00640216" w:rsidRDefault="00F255E5" w:rsidP="00FA6128">
            <w:pPr>
              <w:tabs>
                <w:tab w:val="left" w:pos="0"/>
              </w:tabs>
              <w:ind w:right="-108" w:hanging="68"/>
              <w:rPr>
                <w:rFonts w:ascii="Times New Roman" w:hAnsi="Times New Roman"/>
                <w:sz w:val="24"/>
                <w:szCs w:val="28"/>
              </w:rPr>
            </w:pPr>
          </w:p>
          <w:p w:rsidR="00F255E5" w:rsidRPr="00640216" w:rsidRDefault="00F255E5" w:rsidP="00FA6128">
            <w:pPr>
              <w:tabs>
                <w:tab w:val="left" w:pos="0"/>
              </w:tabs>
              <w:ind w:right="-108" w:hanging="68"/>
              <w:rPr>
                <w:rFonts w:ascii="Times New Roman" w:hAnsi="Times New Roman"/>
                <w:sz w:val="24"/>
                <w:szCs w:val="28"/>
              </w:rPr>
            </w:pPr>
          </w:p>
          <w:p w:rsidR="00F255E5" w:rsidRPr="00640216" w:rsidRDefault="00F255E5" w:rsidP="00FA6128">
            <w:pPr>
              <w:tabs>
                <w:tab w:val="left" w:pos="0"/>
              </w:tabs>
              <w:ind w:right="-108" w:hanging="68"/>
              <w:rPr>
                <w:rFonts w:ascii="Times New Roman" w:hAnsi="Times New Roman"/>
                <w:sz w:val="24"/>
                <w:szCs w:val="28"/>
              </w:rPr>
            </w:pPr>
          </w:p>
          <w:p w:rsidR="00F255E5" w:rsidRPr="00640216" w:rsidRDefault="00F255E5" w:rsidP="00FA6128">
            <w:pPr>
              <w:tabs>
                <w:tab w:val="left" w:pos="0"/>
              </w:tabs>
              <w:ind w:right="-108" w:hanging="68"/>
              <w:rPr>
                <w:sz w:val="24"/>
              </w:rPr>
            </w:pPr>
          </w:p>
          <w:p w:rsidR="000930D0" w:rsidRPr="00640216" w:rsidRDefault="000930D0" w:rsidP="00FA6128">
            <w:pPr>
              <w:tabs>
                <w:tab w:val="left" w:pos="0"/>
              </w:tabs>
              <w:ind w:right="-108" w:hanging="68"/>
              <w:rPr>
                <w:sz w:val="24"/>
              </w:rPr>
            </w:pPr>
          </w:p>
        </w:tc>
      </w:tr>
      <w:tr w:rsidR="00F255E5" w:rsidRPr="00640216" w:rsidTr="0097560B">
        <w:tc>
          <w:tcPr>
            <w:tcW w:w="211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800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8"/>
                </w:rPr>
                <m:t xml:space="preserve">≥ </m:t>
              </m:r>
            </m:oMath>
            <w:r w:rsidRPr="00640216">
              <w:rPr>
                <w:rFonts w:ascii="Times New Roman" w:hAnsi="Times New Roman"/>
                <w:sz w:val="24"/>
                <w:szCs w:val="28"/>
              </w:rPr>
              <w:t>90,00 %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1</w:t>
            </w:r>
            <w:r w:rsidR="0097560B" w:rsidRPr="00640216">
              <w:rPr>
                <w:rFonts w:ascii="Times New Roman" w:hAnsi="Times New Roman"/>
                <w:sz w:val="24"/>
                <w:szCs w:val="28"/>
              </w:rPr>
              <w:t>,00</w:t>
            </w:r>
          </w:p>
        </w:tc>
        <w:tc>
          <w:tcPr>
            <w:tcW w:w="11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55E5" w:rsidRPr="00640216" w:rsidRDefault="00F255E5" w:rsidP="00FA6128">
            <w:pPr>
              <w:rPr>
                <w:sz w:val="24"/>
              </w:rPr>
            </w:pPr>
          </w:p>
        </w:tc>
      </w:tr>
      <w:tr w:rsidR="00F255E5" w:rsidRPr="00640216" w:rsidTr="0097560B">
        <w:tc>
          <w:tcPr>
            <w:tcW w:w="211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800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от 80,00 % до 89,99 %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0,9</w:t>
            </w:r>
            <w:r w:rsidR="001C3C3C" w:rsidRPr="00640216">
              <w:rPr>
                <w:rFonts w:ascii="Times New Roman" w:hAnsi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55E5" w:rsidRPr="00640216" w:rsidRDefault="00F255E5" w:rsidP="00FA6128">
            <w:pPr>
              <w:rPr>
                <w:sz w:val="24"/>
              </w:rPr>
            </w:pPr>
          </w:p>
        </w:tc>
      </w:tr>
      <w:tr w:rsidR="00F255E5" w:rsidRPr="00640216" w:rsidTr="0097560B">
        <w:tc>
          <w:tcPr>
            <w:tcW w:w="211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800" w:type="pct"/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8"/>
                </w:rPr>
                <m:t>≤</m:t>
              </m:r>
            </m:oMath>
            <w:r w:rsidRPr="00640216">
              <w:rPr>
                <w:rFonts w:ascii="Times New Roman" w:hAnsi="Times New Roman"/>
                <w:sz w:val="24"/>
                <w:szCs w:val="28"/>
              </w:rPr>
              <w:t xml:space="preserve"> 79,99 %</w:t>
            </w:r>
          </w:p>
        </w:tc>
        <w:tc>
          <w:tcPr>
            <w:tcW w:w="872" w:type="pct"/>
            <w:tcBorders>
              <w:right w:val="single" w:sz="4" w:space="0" w:color="auto"/>
            </w:tcBorders>
            <w:vAlign w:val="center"/>
          </w:tcPr>
          <w:p w:rsidR="00F255E5" w:rsidRPr="00640216" w:rsidRDefault="00F255E5" w:rsidP="00F255E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40216">
              <w:rPr>
                <w:rFonts w:ascii="Times New Roman" w:hAnsi="Times New Roman"/>
                <w:sz w:val="24"/>
                <w:szCs w:val="28"/>
              </w:rPr>
              <w:t>0,</w:t>
            </w:r>
            <w:r w:rsidR="001C3C3C" w:rsidRPr="00640216">
              <w:rPr>
                <w:rFonts w:ascii="Times New Roman" w:hAnsi="Times New Roman"/>
                <w:sz w:val="24"/>
                <w:szCs w:val="28"/>
                <w:lang w:val="en-US"/>
              </w:rPr>
              <w:t>9</w:t>
            </w:r>
            <w:r w:rsidR="0097560B" w:rsidRPr="00640216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11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55E5" w:rsidRPr="00640216" w:rsidRDefault="00F255E5" w:rsidP="00FA6128">
            <w:pPr>
              <w:rPr>
                <w:sz w:val="24"/>
              </w:rPr>
            </w:pPr>
          </w:p>
        </w:tc>
      </w:tr>
    </w:tbl>
    <w:p w:rsidR="000930D0" w:rsidRPr="00640216" w:rsidRDefault="000930D0" w:rsidP="00F255E5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both"/>
        <w:rPr>
          <w:rFonts w:ascii="Times New Roman" w:hAnsi="Times New Roman"/>
          <w:strike/>
          <w:sz w:val="28"/>
          <w:szCs w:val="28"/>
        </w:rPr>
      </w:pPr>
    </w:p>
    <w:p w:rsidR="0097560B" w:rsidRPr="00640216" w:rsidRDefault="0097560B" w:rsidP="0097560B">
      <w:pPr>
        <w:pStyle w:val="a3"/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/>
          <w:sz w:val="28"/>
          <w:szCs w:val="28"/>
        </w:rPr>
      </w:pPr>
      <w:r w:rsidRPr="000F3CF8">
        <w:rPr>
          <w:rFonts w:ascii="Times New Roman" w:hAnsi="Times New Roman"/>
          <w:sz w:val="28"/>
          <w:szCs w:val="28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и </w:t>
      </w:r>
      <w:r w:rsidR="00112235" w:rsidRPr="000F3CF8">
        <w:rPr>
          <w:rFonts w:ascii="Times New Roman" w:hAnsi="Times New Roman"/>
          <w:sz w:val="28"/>
          <w:szCs w:val="28"/>
        </w:rPr>
        <w:t xml:space="preserve">не достигнуто </w:t>
      </w:r>
      <w:r w:rsidRPr="000F3CF8">
        <w:rPr>
          <w:rFonts w:ascii="Times New Roman" w:hAnsi="Times New Roman"/>
          <w:sz w:val="28"/>
          <w:szCs w:val="28"/>
        </w:rPr>
        <w:t>выполнени</w:t>
      </w:r>
      <w:r w:rsidR="00112235" w:rsidRPr="000F3CF8">
        <w:rPr>
          <w:rFonts w:ascii="Times New Roman" w:hAnsi="Times New Roman"/>
          <w:sz w:val="28"/>
          <w:szCs w:val="28"/>
        </w:rPr>
        <w:t>е</w:t>
      </w:r>
      <w:r w:rsidRPr="000F3CF8">
        <w:rPr>
          <w:rFonts w:ascii="Times New Roman" w:hAnsi="Times New Roman"/>
          <w:sz w:val="28"/>
          <w:szCs w:val="28"/>
        </w:rPr>
        <w:t xml:space="preserve"> медицинской организацией 90</w:t>
      </w:r>
      <w:r w:rsidR="00112235" w:rsidRPr="000F3CF8">
        <w:rPr>
          <w:rFonts w:ascii="Times New Roman" w:hAnsi="Times New Roman"/>
          <w:sz w:val="28"/>
          <w:szCs w:val="28"/>
        </w:rPr>
        <w:t xml:space="preserve"> и более</w:t>
      </w:r>
      <w:r w:rsidRPr="000F3CF8">
        <w:rPr>
          <w:rFonts w:ascii="Times New Roman" w:hAnsi="Times New Roman"/>
          <w:sz w:val="28"/>
          <w:szCs w:val="28"/>
        </w:rPr>
        <w:t xml:space="preserve"> процентов указанного объема медицинской помощи, Комиссия применяет наименьший </w:t>
      </w:r>
      <w:r w:rsidR="004175B7" w:rsidRPr="000F3CF8">
        <w:rPr>
          <w:rFonts w:ascii="Times New Roman" w:hAnsi="Times New Roman"/>
          <w:sz w:val="28"/>
          <w:szCs w:val="28"/>
        </w:rPr>
        <w:t xml:space="preserve">из полученных медицинской организацией </w:t>
      </w:r>
      <w:r w:rsidRPr="000F3CF8">
        <w:rPr>
          <w:rFonts w:ascii="Times New Roman" w:hAnsi="Times New Roman"/>
          <w:sz w:val="28"/>
          <w:szCs w:val="28"/>
        </w:rPr>
        <w:t>понижающий коэффициент</w:t>
      </w:r>
      <w:r w:rsidR="00231E34" w:rsidRPr="000F3CF8">
        <w:rPr>
          <w:rFonts w:ascii="Times New Roman" w:hAnsi="Times New Roman"/>
          <w:sz w:val="28"/>
          <w:szCs w:val="28"/>
        </w:rPr>
        <w:t xml:space="preserve"> к размеру стимулирующих выплат</w:t>
      </w:r>
      <w:r w:rsidRPr="000F3CF8">
        <w:rPr>
          <w:rFonts w:ascii="Times New Roman" w:hAnsi="Times New Roman"/>
          <w:sz w:val="28"/>
          <w:szCs w:val="28"/>
        </w:rPr>
        <w:t>.</w:t>
      </w:r>
      <w:r w:rsidR="00231E34" w:rsidRPr="00640216">
        <w:rPr>
          <w:rFonts w:ascii="Times New Roman" w:hAnsi="Times New Roman"/>
          <w:sz w:val="28"/>
          <w:szCs w:val="28"/>
        </w:rPr>
        <w:t xml:space="preserve"> </w:t>
      </w:r>
    </w:p>
    <w:p w:rsidR="0097560B" w:rsidRPr="00640216" w:rsidRDefault="0097560B" w:rsidP="0097560B">
      <w:pPr>
        <w:pStyle w:val="a3"/>
        <w:autoSpaceDE w:val="0"/>
        <w:autoSpaceDN w:val="0"/>
        <w:adjustRightInd w:val="0"/>
        <w:spacing w:after="0" w:line="240" w:lineRule="auto"/>
        <w:ind w:left="-142" w:right="-1" w:firstLine="709"/>
        <w:jc w:val="both"/>
        <w:rPr>
          <w:rFonts w:ascii="Times New Roman" w:hAnsi="Times New Roman"/>
          <w:sz w:val="28"/>
          <w:szCs w:val="28"/>
        </w:rPr>
      </w:pPr>
    </w:p>
    <w:p w:rsidR="007A50F6" w:rsidRPr="00640216" w:rsidRDefault="007A50F6" w:rsidP="00F255E5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both"/>
        <w:rPr>
          <w:rFonts w:ascii="Times New Roman" w:eastAsiaTheme="minorHAnsi" w:hAnsi="Times New Roman"/>
          <w:color w:val="FF0000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По решению Комиссии</w:t>
      </w:r>
      <w:r w:rsidR="0097560B" w:rsidRPr="00640216">
        <w:rPr>
          <w:rFonts w:ascii="Times New Roman" w:hAnsi="Times New Roman"/>
          <w:sz w:val="28"/>
          <w:szCs w:val="28"/>
        </w:rPr>
        <w:t>,</w:t>
      </w:r>
      <w:r w:rsidRPr="00640216">
        <w:rPr>
          <w:rFonts w:ascii="Times New Roman" w:hAnsi="Times New Roman"/>
          <w:sz w:val="28"/>
          <w:szCs w:val="28"/>
        </w:rPr>
        <w:t xml:space="preserve"> принимая во внимание Распоряжение Министерства здравоохранения Астраханской области от 30.03.2020 №27</w:t>
      </w:r>
      <w:r w:rsidR="000930D0" w:rsidRPr="00112235">
        <w:rPr>
          <w:rFonts w:ascii="Times New Roman" w:hAnsi="Times New Roman"/>
          <w:sz w:val="28"/>
          <w:szCs w:val="28"/>
        </w:rPr>
        <w:t>2</w:t>
      </w:r>
      <w:r w:rsidRPr="00640216">
        <w:rPr>
          <w:rFonts w:ascii="Times New Roman" w:hAnsi="Times New Roman"/>
          <w:sz w:val="28"/>
          <w:szCs w:val="28"/>
        </w:rPr>
        <w:t>р «О временном порядке организации работы медицинских организаций Астраханской области в целях реализации мер по профилактике и снижению рисков распространения новой коронавирусн</w:t>
      </w:r>
      <w:r w:rsidR="00320E11">
        <w:rPr>
          <w:rFonts w:ascii="Times New Roman" w:hAnsi="Times New Roman"/>
          <w:sz w:val="28"/>
          <w:szCs w:val="28"/>
        </w:rPr>
        <w:t>ой инфекции (COVID-19)»</w:t>
      </w:r>
      <w:r w:rsidRPr="00640216">
        <w:rPr>
          <w:rFonts w:ascii="Times New Roman" w:hAnsi="Times New Roman"/>
          <w:sz w:val="28"/>
          <w:szCs w:val="28"/>
        </w:rPr>
        <w:t xml:space="preserve"> расчёт показателей может быть скорректирован. </w:t>
      </w:r>
    </w:p>
    <w:p w:rsidR="0097560B" w:rsidRPr="00640216" w:rsidRDefault="0097560B" w:rsidP="00721185">
      <w:pPr>
        <w:pStyle w:val="ConsPlusNormal"/>
        <w:ind w:firstLine="567"/>
        <w:rPr>
          <w:rFonts w:ascii="Times New Roman" w:hAnsi="Times New Roman"/>
          <w:b/>
          <w:sz w:val="28"/>
          <w:szCs w:val="28"/>
        </w:rPr>
      </w:pPr>
    </w:p>
    <w:p w:rsidR="00216962" w:rsidRPr="00640216" w:rsidRDefault="00721185" w:rsidP="00721185">
      <w:pPr>
        <w:pStyle w:val="ConsPlusNormal"/>
        <w:ind w:firstLine="567"/>
        <w:rPr>
          <w:rFonts w:ascii="Times New Roman" w:hAnsi="Times New Roman"/>
          <w:b/>
          <w:sz w:val="28"/>
          <w:szCs w:val="28"/>
        </w:rPr>
      </w:pPr>
      <w:r w:rsidRPr="00640216">
        <w:rPr>
          <w:rFonts w:ascii="Times New Roman" w:hAnsi="Times New Roman"/>
          <w:b/>
          <w:sz w:val="28"/>
          <w:szCs w:val="28"/>
        </w:rPr>
        <w:t>-в</w:t>
      </w:r>
      <w:r w:rsidR="00216962" w:rsidRPr="00640216">
        <w:rPr>
          <w:rFonts w:ascii="Times New Roman" w:hAnsi="Times New Roman"/>
          <w:b/>
          <w:sz w:val="28"/>
          <w:szCs w:val="28"/>
        </w:rPr>
        <w:t xml:space="preserve"> части реализации способа оплаты по ПНФ по всем видам и условиям пре</w:t>
      </w:r>
      <w:r w:rsidRPr="00640216">
        <w:rPr>
          <w:rFonts w:ascii="Times New Roman" w:hAnsi="Times New Roman"/>
          <w:b/>
          <w:sz w:val="28"/>
          <w:szCs w:val="28"/>
        </w:rPr>
        <w:t>доставляемой медицинской помощи:</w:t>
      </w:r>
    </w:p>
    <w:p w:rsidR="00216962" w:rsidRPr="00640216" w:rsidRDefault="00216962" w:rsidP="00BB4FC5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both"/>
        <w:rPr>
          <w:rFonts w:ascii="Times New Roman" w:hAnsi="Times New Roman"/>
          <w:sz w:val="28"/>
          <w:szCs w:val="28"/>
        </w:rPr>
      </w:pPr>
    </w:p>
    <w:p w:rsidR="00E62AB0" w:rsidRPr="00640216" w:rsidRDefault="00E62AB0" w:rsidP="00BB4FC5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При условии фактического выполнения не менее 90,00 % установленных решением Комиссии объемов предоставления медицинской помощи в неотложной форме (посещений)</w:t>
      </w:r>
      <w:r w:rsidR="007C1C3D" w:rsidRPr="00640216">
        <w:rPr>
          <w:rFonts w:ascii="Times New Roman" w:hAnsi="Times New Roman"/>
          <w:sz w:val="28"/>
          <w:szCs w:val="28"/>
        </w:rPr>
        <w:t xml:space="preserve"> объем средств за соответствующий период, направляемый в медицинские организации</w:t>
      </w:r>
      <w:r w:rsidR="0008020F" w:rsidRPr="00640216">
        <w:rPr>
          <w:rFonts w:ascii="Times New Roman" w:hAnsi="Times New Roman"/>
          <w:sz w:val="28"/>
          <w:szCs w:val="28"/>
        </w:rPr>
        <w:t>,</w:t>
      </w:r>
      <w:r w:rsidR="007C1C3D" w:rsidRPr="00640216">
        <w:rPr>
          <w:rFonts w:ascii="Times New Roman" w:hAnsi="Times New Roman"/>
          <w:sz w:val="28"/>
          <w:szCs w:val="28"/>
        </w:rPr>
        <w:t xml:space="preserve"> распределяется по формуле:</w:t>
      </w:r>
    </w:p>
    <w:p w:rsidR="007C1C3D" w:rsidRPr="00640216" w:rsidRDefault="007C1C3D" w:rsidP="00BB4FC5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both"/>
        <w:rPr>
          <w:rFonts w:ascii="Times New Roman" w:hAnsi="Times New Roman"/>
          <w:sz w:val="28"/>
          <w:szCs w:val="28"/>
        </w:rPr>
      </w:pPr>
    </w:p>
    <w:p w:rsidR="007C1C3D" w:rsidRPr="00640216" w:rsidRDefault="007C1C3D" w:rsidP="007C1C3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</w:rPr>
      </w:pPr>
      <w:r w:rsidRPr="00640216">
        <w:rPr>
          <w:rFonts w:ascii="Cambria Math" w:eastAsiaTheme="minorHAnsi" w:hAnsi="Cambria Math" w:cs="Cambria Math"/>
          <w:sz w:val="28"/>
          <w:szCs w:val="28"/>
        </w:rPr>
        <w:t>ОС</w:t>
      </w:r>
      <w:r w:rsidR="001C3C3C" w:rsidRPr="00640216">
        <w:rPr>
          <w:rFonts w:ascii="Cambria Math" w:eastAsiaTheme="minorHAnsi" w:hAnsi="Cambria Math" w:cs="Cambria Math"/>
          <w:sz w:val="28"/>
          <w:szCs w:val="28"/>
        </w:rPr>
        <w:t xml:space="preserve"> </w:t>
      </w:r>
      <w:r w:rsidR="001C3C3C" w:rsidRPr="00640216">
        <w:rPr>
          <w:rFonts w:ascii="Cambria Math" w:eastAsiaTheme="minorHAnsi" w:hAnsi="Cambria Math" w:cs="Cambria Math"/>
          <w:sz w:val="28"/>
          <w:szCs w:val="28"/>
          <w:vertAlign w:val="superscript"/>
          <w:lang w:val="en-US"/>
        </w:rPr>
        <w:t>j</w:t>
      </w:r>
      <w:r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>нмп</w:t>
      </w:r>
      <w:r w:rsidRPr="00640216">
        <w:rPr>
          <w:rFonts w:ascii="Cambria Math" w:eastAsiaTheme="minorHAnsi" w:hAnsi="Cambria Math" w:cs="Cambria Math"/>
          <w:sz w:val="28"/>
          <w:szCs w:val="28"/>
        </w:rPr>
        <w:t xml:space="preserve"> =С</w:t>
      </w:r>
      <w:r w:rsidR="001C3C3C" w:rsidRPr="00640216">
        <w:rPr>
          <w:rFonts w:ascii="Cambria Math" w:eastAsiaTheme="minorHAnsi" w:hAnsi="Cambria Math" w:cs="Cambria Math"/>
          <w:sz w:val="28"/>
          <w:szCs w:val="28"/>
        </w:rPr>
        <w:t xml:space="preserve"> </w:t>
      </w:r>
      <w:r w:rsidR="001C3C3C" w:rsidRPr="00640216">
        <w:rPr>
          <w:rFonts w:ascii="Cambria Math" w:eastAsiaTheme="minorHAnsi" w:hAnsi="Cambria Math" w:cs="Cambria Math"/>
          <w:sz w:val="28"/>
          <w:szCs w:val="28"/>
          <w:vertAlign w:val="superscript"/>
          <w:lang w:val="en-US"/>
        </w:rPr>
        <w:t>j</w:t>
      </w:r>
      <w:r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>РД</w:t>
      </w:r>
      <w:r w:rsidRPr="00640216">
        <w:rPr>
          <w:rFonts w:ascii="Cambria Math" w:eastAsiaTheme="minorHAnsi" w:hAnsi="Cambria Math" w:cs="Cambria Math"/>
          <w:sz w:val="28"/>
          <w:szCs w:val="28"/>
        </w:rPr>
        <w:t>/Σ Числ</w:t>
      </w:r>
      <w:r w:rsidRPr="00640216">
        <w:rPr>
          <w:rFonts w:ascii="Times New Roman" w:eastAsiaTheme="minorHAnsi" w:hAnsi="Times New Roman"/>
          <w:sz w:val="24"/>
          <w:szCs w:val="24"/>
        </w:rPr>
        <w:t>,  где:</w:t>
      </w:r>
    </w:p>
    <w:p w:rsidR="007C1C3D" w:rsidRPr="00640216" w:rsidRDefault="007C1C3D" w:rsidP="007C1C3D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640216">
        <w:rPr>
          <w:rFonts w:ascii="Cambria Math" w:eastAsiaTheme="minorHAnsi" w:hAnsi="Cambria Math" w:cs="Cambria Math"/>
          <w:sz w:val="24"/>
          <w:szCs w:val="24"/>
        </w:rPr>
        <w:t xml:space="preserve">- </w:t>
      </w:r>
      <w:r w:rsidRPr="00640216">
        <w:rPr>
          <w:rFonts w:ascii="Cambria Math" w:eastAsiaTheme="minorHAnsi" w:hAnsi="Cambria Math" w:cs="Cambria Math"/>
          <w:sz w:val="28"/>
          <w:szCs w:val="28"/>
        </w:rPr>
        <w:t>ОС</w:t>
      </w:r>
      <w:r w:rsidR="001C3C3C" w:rsidRPr="00640216">
        <w:rPr>
          <w:rFonts w:ascii="Cambria Math" w:eastAsiaTheme="minorHAnsi" w:hAnsi="Cambria Math" w:cs="Cambria Math"/>
          <w:sz w:val="28"/>
          <w:szCs w:val="28"/>
        </w:rPr>
        <w:t xml:space="preserve"> </w:t>
      </w:r>
      <w:r w:rsidR="001C3C3C" w:rsidRPr="00640216">
        <w:rPr>
          <w:rFonts w:ascii="Cambria Math" w:eastAsiaTheme="minorHAnsi" w:hAnsi="Cambria Math" w:cs="Cambria Math"/>
          <w:sz w:val="28"/>
          <w:szCs w:val="28"/>
          <w:vertAlign w:val="superscript"/>
          <w:lang w:val="en-US"/>
        </w:rPr>
        <w:t>j</w:t>
      </w:r>
      <w:r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>РД(НМП)</w:t>
      </w:r>
      <w:r w:rsidRPr="00640216">
        <w:rPr>
          <w:rFonts w:ascii="Cambria Math" w:eastAsiaTheme="minorHAnsi" w:hAnsi="Cambria Math" w:cs="Cambria Math"/>
          <w:sz w:val="24"/>
          <w:szCs w:val="24"/>
        </w:rPr>
        <w:t xml:space="preserve"> -</w:t>
      </w:r>
      <w:r w:rsidRPr="00640216">
        <w:rPr>
          <w:rFonts w:ascii="Times New Roman" w:eastAsiaTheme="minorHAnsi" w:hAnsi="Times New Roman"/>
          <w:sz w:val="24"/>
          <w:szCs w:val="24"/>
        </w:rPr>
        <w:t>объем средств на стимулирование медицинских организаций за j-ый период, в расчете на 1 прикрепленное лицо, рублей;</w:t>
      </w:r>
    </w:p>
    <w:p w:rsidR="007C1C3D" w:rsidRPr="00640216" w:rsidRDefault="007C1C3D" w:rsidP="007C1C3D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640216">
        <w:rPr>
          <w:rFonts w:ascii="Cambria Math" w:eastAsiaTheme="minorHAnsi" w:hAnsi="Cambria Math" w:cs="Cambria Math"/>
          <w:sz w:val="28"/>
          <w:szCs w:val="28"/>
        </w:rPr>
        <w:t>- ОС</w:t>
      </w:r>
      <w:r w:rsidR="001C3C3C" w:rsidRPr="00640216">
        <w:rPr>
          <w:rFonts w:ascii="Cambria Math" w:eastAsiaTheme="minorHAnsi" w:hAnsi="Cambria Math" w:cs="Cambria Math"/>
          <w:sz w:val="28"/>
          <w:szCs w:val="28"/>
        </w:rPr>
        <w:t xml:space="preserve"> </w:t>
      </w:r>
      <w:r w:rsidR="001C3C3C" w:rsidRPr="00640216">
        <w:rPr>
          <w:rFonts w:ascii="Cambria Math" w:eastAsiaTheme="minorHAnsi" w:hAnsi="Cambria Math" w:cs="Cambria Math"/>
          <w:sz w:val="28"/>
          <w:szCs w:val="28"/>
          <w:vertAlign w:val="superscript"/>
          <w:lang w:val="en-US"/>
        </w:rPr>
        <w:t>j</w:t>
      </w:r>
      <w:r w:rsidRPr="00640216">
        <w:rPr>
          <w:rFonts w:ascii="Cambria Math" w:eastAsiaTheme="minorHAnsi" w:hAnsi="Cambria Math" w:cs="Cambria Math"/>
          <w:sz w:val="20"/>
          <w:szCs w:val="20"/>
          <w:vertAlign w:val="subscript"/>
        </w:rPr>
        <w:t xml:space="preserve">РД </w:t>
      </w:r>
      <w:r w:rsidRPr="00640216">
        <w:rPr>
          <w:rFonts w:ascii="Times New Roman" w:eastAsiaTheme="minorHAnsi" w:hAnsi="Times New Roman"/>
          <w:sz w:val="24"/>
          <w:szCs w:val="24"/>
        </w:rPr>
        <w:t>- объем средств на стимулирование медицинских организаций за j-ый период, рублей;</w:t>
      </w:r>
    </w:p>
    <w:p w:rsidR="007C1C3D" w:rsidRPr="00640216" w:rsidRDefault="007C1C3D" w:rsidP="007C1C3D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640216">
        <w:rPr>
          <w:rFonts w:ascii="Cambria Math" w:eastAsiaTheme="minorHAnsi" w:hAnsi="Cambria Math" w:cs="Cambria Math"/>
          <w:sz w:val="28"/>
          <w:szCs w:val="28"/>
        </w:rPr>
        <w:t xml:space="preserve">- Σ Числ- </w:t>
      </w:r>
      <w:r w:rsidRPr="00640216">
        <w:rPr>
          <w:rFonts w:ascii="Times New Roman" w:eastAsiaTheme="minorHAnsi" w:hAnsi="Times New Roman"/>
          <w:sz w:val="24"/>
          <w:szCs w:val="24"/>
        </w:rPr>
        <w:t>численность прикрепленного населения в j-м периоде к</w:t>
      </w:r>
      <w:r w:rsidR="00E02F59" w:rsidRPr="00640216">
        <w:rPr>
          <w:rFonts w:ascii="Times New Roman" w:eastAsiaTheme="minorHAnsi" w:hAnsi="Times New Roman"/>
          <w:sz w:val="24"/>
          <w:szCs w:val="24"/>
        </w:rPr>
        <w:t xml:space="preserve"> </w:t>
      </w:r>
      <w:r w:rsidRPr="00640216">
        <w:rPr>
          <w:rFonts w:ascii="Times New Roman" w:eastAsiaTheme="minorHAnsi" w:hAnsi="Times New Roman"/>
          <w:sz w:val="24"/>
          <w:szCs w:val="24"/>
        </w:rPr>
        <w:t>медицинским организациям</w:t>
      </w:r>
      <w:r w:rsidR="00F47F7B" w:rsidRPr="00640216">
        <w:rPr>
          <w:rFonts w:ascii="Times New Roman" w:eastAsiaTheme="minorHAnsi" w:hAnsi="Times New Roman"/>
          <w:sz w:val="24"/>
          <w:szCs w:val="24"/>
        </w:rPr>
        <w:t>,</w:t>
      </w:r>
      <w:r w:rsidRPr="00640216">
        <w:rPr>
          <w:rFonts w:ascii="Times New Roman" w:eastAsiaTheme="minorHAnsi" w:hAnsi="Times New Roman"/>
          <w:sz w:val="24"/>
          <w:szCs w:val="24"/>
        </w:rPr>
        <w:t xml:space="preserve"> </w:t>
      </w:r>
      <w:r w:rsidR="001C3C3C" w:rsidRPr="00640216">
        <w:rPr>
          <w:rFonts w:ascii="Times New Roman" w:eastAsiaTheme="minorHAnsi" w:hAnsi="Times New Roman"/>
          <w:sz w:val="24"/>
          <w:szCs w:val="24"/>
        </w:rPr>
        <w:t>выполнившим</w:t>
      </w:r>
      <w:r w:rsidR="00E02F59" w:rsidRPr="00640216">
        <w:rPr>
          <w:rFonts w:ascii="Times New Roman" w:eastAsiaTheme="minorHAnsi" w:hAnsi="Times New Roman"/>
          <w:sz w:val="24"/>
          <w:szCs w:val="24"/>
        </w:rPr>
        <w:t xml:space="preserve"> не менее 90,00 % установленных решением Комиссии объемов предоставления медицинской помощи в неотложной форме (посещений)</w:t>
      </w:r>
      <w:r w:rsidR="00BA60E6" w:rsidRPr="00640216">
        <w:rPr>
          <w:rFonts w:ascii="Times New Roman" w:eastAsiaTheme="minorHAnsi" w:hAnsi="Times New Roman"/>
          <w:sz w:val="24"/>
          <w:szCs w:val="24"/>
        </w:rPr>
        <w:t xml:space="preserve"> з</w:t>
      </w:r>
      <w:r w:rsidR="00FD7D9F" w:rsidRPr="00640216">
        <w:rPr>
          <w:rFonts w:ascii="Times New Roman" w:eastAsiaTheme="minorHAnsi" w:hAnsi="Times New Roman"/>
          <w:sz w:val="24"/>
          <w:szCs w:val="24"/>
        </w:rPr>
        <w:t>а период , установленный раздело</w:t>
      </w:r>
      <w:r w:rsidR="00BA60E6" w:rsidRPr="00640216">
        <w:rPr>
          <w:rFonts w:ascii="Times New Roman" w:eastAsiaTheme="minorHAnsi" w:hAnsi="Times New Roman"/>
          <w:sz w:val="24"/>
          <w:szCs w:val="24"/>
        </w:rPr>
        <w:t>м  II Порядка)</w:t>
      </w:r>
      <w:r w:rsidR="001C3C3C" w:rsidRPr="00640216">
        <w:rPr>
          <w:rFonts w:ascii="Times New Roman" w:eastAsiaTheme="minorHAnsi" w:hAnsi="Times New Roman"/>
          <w:sz w:val="24"/>
          <w:szCs w:val="24"/>
        </w:rPr>
        <w:t>,</w:t>
      </w:r>
      <w:r w:rsidR="00157AD2" w:rsidRPr="00640216">
        <w:rPr>
          <w:rFonts w:ascii="Times New Roman" w:hAnsi="Times New Roman"/>
          <w:b/>
          <w:sz w:val="28"/>
          <w:szCs w:val="28"/>
        </w:rPr>
        <w:t xml:space="preserve"> </w:t>
      </w:r>
      <w:r w:rsidRPr="00640216">
        <w:rPr>
          <w:rFonts w:ascii="Times New Roman" w:eastAsiaTheme="minorHAnsi" w:hAnsi="Times New Roman"/>
          <w:sz w:val="24"/>
          <w:szCs w:val="24"/>
        </w:rPr>
        <w:t>где:</w:t>
      </w:r>
    </w:p>
    <w:p w:rsidR="007C1C3D" w:rsidRPr="00640216" w:rsidRDefault="00E02F59" w:rsidP="00E02F59">
      <w:pPr>
        <w:pStyle w:val="a3"/>
        <w:autoSpaceDE w:val="0"/>
        <w:autoSpaceDN w:val="0"/>
        <w:adjustRightInd w:val="0"/>
        <w:spacing w:after="0" w:line="240" w:lineRule="auto"/>
        <w:ind w:left="-142" w:right="-1"/>
        <w:jc w:val="both"/>
        <w:rPr>
          <w:rFonts w:ascii="Times New Roman" w:eastAsiaTheme="minorHAnsi" w:hAnsi="Times New Roman"/>
          <w:sz w:val="24"/>
          <w:szCs w:val="24"/>
        </w:rPr>
      </w:pPr>
      <w:r w:rsidRPr="00640216">
        <w:rPr>
          <w:rFonts w:ascii="Cambria Math" w:eastAsiaTheme="minorHAnsi" w:hAnsi="Cambria Math" w:cs="Cambria Math"/>
          <w:sz w:val="28"/>
          <w:szCs w:val="28"/>
        </w:rPr>
        <w:t xml:space="preserve"> </w:t>
      </w:r>
      <w:r w:rsidRPr="00640216">
        <w:rPr>
          <w:rFonts w:ascii="Cambria Math" w:eastAsiaTheme="minorHAnsi" w:hAnsi="Cambria Math" w:cs="Cambria Math"/>
          <w:sz w:val="28"/>
          <w:szCs w:val="28"/>
        </w:rPr>
        <w:tab/>
      </w:r>
      <w:r w:rsidR="007C1C3D" w:rsidRPr="00640216">
        <w:rPr>
          <w:rFonts w:ascii="Cambria Math" w:eastAsiaTheme="minorHAnsi" w:hAnsi="Cambria Math" w:cs="Cambria Math"/>
          <w:sz w:val="28"/>
          <w:szCs w:val="28"/>
        </w:rPr>
        <w:t>- Числ</w:t>
      </w:r>
      <w:r w:rsidR="007C1C3D" w:rsidRPr="00640216">
        <w:rPr>
          <w:rFonts w:ascii="Cambria Math" w:eastAsiaTheme="minorHAnsi" w:hAnsi="Cambria Math" w:cs="Cambria Math"/>
          <w:sz w:val="28"/>
          <w:szCs w:val="28"/>
          <w:vertAlign w:val="superscript"/>
        </w:rPr>
        <w:t>𝒊</w:t>
      </w:r>
      <w:r w:rsidR="007C1C3D"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 xml:space="preserve">𝒋 </w:t>
      </w:r>
      <w:r w:rsidR="007C1C3D" w:rsidRPr="00640216">
        <w:rPr>
          <w:rFonts w:ascii="Times New Roman" w:eastAsiaTheme="minorHAnsi" w:hAnsi="Times New Roman"/>
          <w:sz w:val="24"/>
          <w:szCs w:val="24"/>
        </w:rPr>
        <w:t>–</w:t>
      </w:r>
      <w:r w:rsidR="007C1C3D" w:rsidRPr="00640216">
        <w:rPr>
          <w:rFonts w:ascii="Cambria Math" w:eastAsiaTheme="minorHAnsi" w:hAnsi="Cambria Math" w:cs="Cambria Math"/>
          <w:sz w:val="24"/>
          <w:szCs w:val="24"/>
          <w:vertAlign w:val="subscript"/>
        </w:rPr>
        <w:t xml:space="preserve"> </w:t>
      </w:r>
      <w:r w:rsidR="007C1C3D" w:rsidRPr="00640216">
        <w:rPr>
          <w:rFonts w:ascii="Times New Roman" w:eastAsiaTheme="minorHAnsi" w:hAnsi="Times New Roman"/>
          <w:sz w:val="24"/>
          <w:szCs w:val="24"/>
        </w:rPr>
        <w:t xml:space="preserve">средняя численность за период конкретной медицинской организации, полученная путем деления суммы  численности прикрепленного населения к </w:t>
      </w:r>
      <w:r w:rsidR="007C1C3D" w:rsidRPr="00640216">
        <w:rPr>
          <w:rFonts w:ascii="Times New Roman" w:eastAsiaTheme="minorHAnsi" w:hAnsi="Times New Roman"/>
          <w:sz w:val="24"/>
          <w:szCs w:val="24"/>
          <w:lang w:val="en-US"/>
        </w:rPr>
        <w:t>i</w:t>
      </w:r>
      <w:r w:rsidR="007C1C3D" w:rsidRPr="00640216">
        <w:rPr>
          <w:rFonts w:ascii="Times New Roman" w:eastAsiaTheme="minorHAnsi" w:hAnsi="Times New Roman"/>
          <w:sz w:val="24"/>
          <w:szCs w:val="24"/>
        </w:rPr>
        <w:t>-й медицинской организации на 1 число каждого месяца периода на количества месяцев периода</w:t>
      </w:r>
    </w:p>
    <w:p w:rsidR="00E02F59" w:rsidRPr="00640216" w:rsidRDefault="00E02F59" w:rsidP="007C1C3D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both"/>
        <w:rPr>
          <w:rFonts w:ascii="Times New Roman" w:hAnsi="Times New Roman"/>
          <w:sz w:val="28"/>
          <w:szCs w:val="28"/>
        </w:rPr>
      </w:pPr>
    </w:p>
    <w:p w:rsidR="007C1C3D" w:rsidRPr="00640216" w:rsidRDefault="00E02F59" w:rsidP="00BB4FC5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both"/>
        <w:rPr>
          <w:rFonts w:ascii="Times New Roman" w:hAnsi="Times New Roman"/>
          <w:sz w:val="28"/>
          <w:szCs w:val="28"/>
        </w:rPr>
      </w:pPr>
      <w:r w:rsidRPr="00640216">
        <w:rPr>
          <w:rFonts w:ascii="Times New Roman" w:hAnsi="Times New Roman"/>
          <w:sz w:val="28"/>
          <w:szCs w:val="28"/>
        </w:rPr>
        <w:t>Объем средств, направляемых на оплату медицинской помощи с учетом показателей результативности деятельности в медицинскую организацию определяется по формуле:</w:t>
      </w:r>
    </w:p>
    <w:p w:rsidR="00E02F59" w:rsidRPr="00640216" w:rsidRDefault="00E02F59" w:rsidP="003809DF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center"/>
        <w:rPr>
          <w:rFonts w:ascii="Cambria Math" w:eastAsiaTheme="minorHAnsi" w:hAnsi="Cambria Math" w:cs="Cambria Math"/>
          <w:sz w:val="28"/>
          <w:szCs w:val="28"/>
          <w:vertAlign w:val="subscript"/>
        </w:rPr>
      </w:pPr>
      <w:r w:rsidRPr="00640216">
        <w:rPr>
          <w:rFonts w:ascii="Cambria Math" w:eastAsiaTheme="minorHAnsi" w:hAnsi="Cambria Math" w:cs="Cambria Math"/>
          <w:sz w:val="28"/>
          <w:szCs w:val="28"/>
        </w:rPr>
        <w:t>ОС</w:t>
      </w:r>
      <w:r w:rsidRPr="00640216">
        <w:rPr>
          <w:rFonts w:ascii="Cambria Math" w:eastAsiaTheme="minorHAnsi" w:hAnsi="Cambria Math" w:cs="Cambria Math"/>
          <w:sz w:val="28"/>
          <w:szCs w:val="28"/>
          <w:vertAlign w:val="superscript"/>
        </w:rPr>
        <w:t>𝒊</w:t>
      </w:r>
      <w:r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>𝒋</w:t>
      </w:r>
      <w:r w:rsidRPr="00640216">
        <w:rPr>
          <w:rFonts w:ascii="Cambria Math" w:eastAsiaTheme="minorHAnsi" w:hAnsi="Cambria Math" w:cs="Cambria Math"/>
          <w:sz w:val="20"/>
          <w:szCs w:val="20"/>
          <w:vertAlign w:val="subscript"/>
        </w:rPr>
        <w:t>РД=</w:t>
      </w:r>
      <w:r w:rsidRPr="00640216">
        <w:rPr>
          <w:rFonts w:ascii="Cambria Math" w:eastAsiaTheme="minorHAnsi" w:hAnsi="Cambria Math" w:cs="Cambria Math"/>
          <w:sz w:val="28"/>
          <w:szCs w:val="28"/>
        </w:rPr>
        <w:t xml:space="preserve"> ОС</w:t>
      </w:r>
      <w:r w:rsidRPr="00640216">
        <w:rPr>
          <w:rFonts w:ascii="Cambria Math" w:eastAsiaTheme="minorHAnsi" w:hAnsi="Cambria Math" w:cs="Cambria Math"/>
          <w:sz w:val="28"/>
          <w:szCs w:val="28"/>
          <w:vertAlign w:val="superscript"/>
          <w:lang w:val="en-US"/>
        </w:rPr>
        <w:t>J</w:t>
      </w:r>
      <w:r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>РД(НМП)*</w:t>
      </w:r>
      <w:r w:rsidRPr="00640216">
        <w:rPr>
          <w:rFonts w:ascii="Cambria Math" w:eastAsiaTheme="minorHAnsi" w:hAnsi="Cambria Math" w:cs="Cambria Math"/>
          <w:sz w:val="28"/>
          <w:szCs w:val="28"/>
        </w:rPr>
        <w:t xml:space="preserve"> Числ</w:t>
      </w:r>
      <w:r w:rsidRPr="00640216">
        <w:rPr>
          <w:rFonts w:ascii="Cambria Math" w:eastAsiaTheme="minorHAnsi" w:hAnsi="Cambria Math" w:cs="Cambria Math"/>
          <w:sz w:val="28"/>
          <w:szCs w:val="28"/>
          <w:vertAlign w:val="superscript"/>
        </w:rPr>
        <w:t>𝒊</w:t>
      </w:r>
      <w:r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>𝒋</w:t>
      </w:r>
      <w:r w:rsidR="007A338D" w:rsidRPr="00640216">
        <w:rPr>
          <w:rFonts w:ascii="Cambria Math" w:eastAsiaTheme="minorHAnsi" w:hAnsi="Cambria Math" w:cs="Cambria Math"/>
          <w:sz w:val="28"/>
          <w:szCs w:val="28"/>
          <w:vertAlign w:val="subscript"/>
        </w:rPr>
        <w:t>.</w:t>
      </w:r>
    </w:p>
    <w:p w:rsidR="00720F02" w:rsidRPr="00640216" w:rsidRDefault="00720F02" w:rsidP="003809DF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center"/>
        <w:rPr>
          <w:rFonts w:ascii="Cambria Math" w:eastAsiaTheme="minorHAnsi" w:hAnsi="Cambria Math" w:cs="Cambria Math"/>
          <w:sz w:val="28"/>
          <w:szCs w:val="28"/>
          <w:vertAlign w:val="subscript"/>
        </w:rPr>
      </w:pPr>
    </w:p>
    <w:p w:rsidR="007A50F6" w:rsidRPr="00640216" w:rsidRDefault="007A50F6" w:rsidP="003809DF">
      <w:pPr>
        <w:pStyle w:val="a3"/>
        <w:autoSpaceDE w:val="0"/>
        <w:autoSpaceDN w:val="0"/>
        <w:adjustRightInd w:val="0"/>
        <w:spacing w:after="0" w:line="240" w:lineRule="auto"/>
        <w:ind w:left="-142" w:right="-1" w:firstLine="850"/>
        <w:jc w:val="center"/>
        <w:rPr>
          <w:rFonts w:ascii="Times New Roman" w:hAnsi="Times New Roman"/>
          <w:sz w:val="28"/>
          <w:szCs w:val="28"/>
        </w:rPr>
      </w:pPr>
    </w:p>
    <w:p w:rsidR="00FE346D" w:rsidRPr="00A87C69" w:rsidRDefault="007A50F6" w:rsidP="005968EB">
      <w:pPr>
        <w:pStyle w:val="ConsPlusNormal"/>
        <w:ind w:firstLine="567"/>
        <w:jc w:val="both"/>
      </w:pPr>
      <w:r w:rsidRPr="00640216">
        <w:rPr>
          <w:rFonts w:ascii="Times New Roman" w:eastAsia="Calibri" w:hAnsi="Times New Roman" w:cs="Times New Roman"/>
          <w:sz w:val="28"/>
          <w:szCs w:val="28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за j-тый период определяется путем суммирования средств, рассчитанных</w:t>
      </w:r>
      <w:r w:rsidR="004972BE" w:rsidRPr="006402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40216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реализации способа оплаты по ПНФ АПП и средств</w:t>
      </w:r>
      <w:r w:rsidR="004972BE" w:rsidRPr="006402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рассчитанных </w:t>
      </w:r>
      <w:r w:rsidRPr="00640216">
        <w:rPr>
          <w:rFonts w:ascii="Times New Roman" w:eastAsia="Calibri" w:hAnsi="Times New Roman" w:cs="Times New Roman"/>
          <w:sz w:val="28"/>
          <w:szCs w:val="28"/>
          <w:lang w:eastAsia="en-US"/>
        </w:rPr>
        <w:t>в части реализации способа оплаты по ПНФ по всем видам и условиям предоставляемой медицинской помощи.</w:t>
      </w:r>
      <w:r w:rsidRPr="004972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sectPr w:rsidR="00FE346D" w:rsidRPr="00A87C69" w:rsidSect="003809DF">
      <w:pgSz w:w="11906" w:h="16838"/>
      <w:pgMar w:top="1134" w:right="851" w:bottom="113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9FC"/>
    <w:multiLevelType w:val="hybridMultilevel"/>
    <w:tmpl w:val="5C0CD0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D2710E"/>
    <w:multiLevelType w:val="hybridMultilevel"/>
    <w:tmpl w:val="42F8A3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8257244"/>
    <w:multiLevelType w:val="hybridMultilevel"/>
    <w:tmpl w:val="F4F26A8C"/>
    <w:lvl w:ilvl="0" w:tplc="36EA3C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1E16BA"/>
    <w:multiLevelType w:val="hybridMultilevel"/>
    <w:tmpl w:val="252C8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16F47"/>
    <w:multiLevelType w:val="hybridMultilevel"/>
    <w:tmpl w:val="0E08AB04"/>
    <w:lvl w:ilvl="0" w:tplc="901C1DC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214101"/>
    <w:multiLevelType w:val="hybridMultilevel"/>
    <w:tmpl w:val="E7986EAC"/>
    <w:lvl w:ilvl="0" w:tplc="2FD08B3E">
      <w:start w:val="1"/>
      <w:numFmt w:val="decimal"/>
      <w:lvlText w:val="%1."/>
      <w:lvlJc w:val="left"/>
      <w:pPr>
        <w:ind w:left="1350" w:hanging="8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60412AE"/>
    <w:multiLevelType w:val="hybridMultilevel"/>
    <w:tmpl w:val="FDFA250E"/>
    <w:lvl w:ilvl="0" w:tplc="DB3E66A4">
      <w:start w:val="4"/>
      <w:numFmt w:val="decimal"/>
      <w:lvlText w:val="%1."/>
      <w:lvlJc w:val="left"/>
      <w:pPr>
        <w:ind w:left="126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6F000DB"/>
    <w:multiLevelType w:val="hybridMultilevel"/>
    <w:tmpl w:val="83C80892"/>
    <w:lvl w:ilvl="0" w:tplc="22D49FC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AB3C00"/>
    <w:multiLevelType w:val="hybridMultilevel"/>
    <w:tmpl w:val="42F8A3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B5229D7"/>
    <w:multiLevelType w:val="hybridMultilevel"/>
    <w:tmpl w:val="D0DAF9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619A097E"/>
    <w:multiLevelType w:val="hybridMultilevel"/>
    <w:tmpl w:val="09E603C6"/>
    <w:lvl w:ilvl="0" w:tplc="0419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81069"/>
    <w:multiLevelType w:val="hybridMultilevel"/>
    <w:tmpl w:val="7ABE3E8A"/>
    <w:lvl w:ilvl="0" w:tplc="DE92442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4C454F8"/>
    <w:multiLevelType w:val="hybridMultilevel"/>
    <w:tmpl w:val="5E6EFE36"/>
    <w:lvl w:ilvl="0" w:tplc="C52000A0">
      <w:start w:val="3"/>
      <w:numFmt w:val="decimal"/>
      <w:lvlText w:val="%1."/>
      <w:lvlJc w:val="left"/>
      <w:pPr>
        <w:ind w:left="1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12"/>
  </w:num>
  <w:num w:numId="8">
    <w:abstractNumId w:val="10"/>
  </w:num>
  <w:num w:numId="9">
    <w:abstractNumId w:val="6"/>
  </w:num>
  <w:num w:numId="10">
    <w:abstractNumId w:val="11"/>
  </w:num>
  <w:num w:numId="11">
    <w:abstractNumId w:val="7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2E0FB2"/>
    <w:rsid w:val="00001AD0"/>
    <w:rsid w:val="00004B33"/>
    <w:rsid w:val="000079A8"/>
    <w:rsid w:val="00026606"/>
    <w:rsid w:val="000351E1"/>
    <w:rsid w:val="00036165"/>
    <w:rsid w:val="0005218C"/>
    <w:rsid w:val="000576E1"/>
    <w:rsid w:val="00061F5F"/>
    <w:rsid w:val="00063129"/>
    <w:rsid w:val="00064E93"/>
    <w:rsid w:val="00065FB7"/>
    <w:rsid w:val="0007048D"/>
    <w:rsid w:val="00071A9E"/>
    <w:rsid w:val="00075B77"/>
    <w:rsid w:val="0008020F"/>
    <w:rsid w:val="00083889"/>
    <w:rsid w:val="00092593"/>
    <w:rsid w:val="000930D0"/>
    <w:rsid w:val="000934A1"/>
    <w:rsid w:val="00094D88"/>
    <w:rsid w:val="000957DF"/>
    <w:rsid w:val="00096CA8"/>
    <w:rsid w:val="000B1439"/>
    <w:rsid w:val="000C1D3C"/>
    <w:rsid w:val="000D4F4B"/>
    <w:rsid w:val="000E29FE"/>
    <w:rsid w:val="000F36B0"/>
    <w:rsid w:val="000F3CF8"/>
    <w:rsid w:val="000F7379"/>
    <w:rsid w:val="0011020A"/>
    <w:rsid w:val="001110DB"/>
    <w:rsid w:val="00112235"/>
    <w:rsid w:val="00126720"/>
    <w:rsid w:val="00131D3B"/>
    <w:rsid w:val="001374FF"/>
    <w:rsid w:val="00141908"/>
    <w:rsid w:val="00146A69"/>
    <w:rsid w:val="00147D5E"/>
    <w:rsid w:val="00153785"/>
    <w:rsid w:val="001574DA"/>
    <w:rsid w:val="00157AD2"/>
    <w:rsid w:val="001674AE"/>
    <w:rsid w:val="001740B9"/>
    <w:rsid w:val="001752DA"/>
    <w:rsid w:val="001779A3"/>
    <w:rsid w:val="0018181B"/>
    <w:rsid w:val="00182E1D"/>
    <w:rsid w:val="00183FD7"/>
    <w:rsid w:val="0019581C"/>
    <w:rsid w:val="001B3F95"/>
    <w:rsid w:val="001C3C3C"/>
    <w:rsid w:val="001D32F9"/>
    <w:rsid w:val="001E0776"/>
    <w:rsid w:val="001E30E9"/>
    <w:rsid w:val="001E3118"/>
    <w:rsid w:val="001F0E36"/>
    <w:rsid w:val="001F3CD0"/>
    <w:rsid w:val="001F6FE3"/>
    <w:rsid w:val="001F7028"/>
    <w:rsid w:val="001F752B"/>
    <w:rsid w:val="001F7F9E"/>
    <w:rsid w:val="002104FD"/>
    <w:rsid w:val="00214E33"/>
    <w:rsid w:val="0021673E"/>
    <w:rsid w:val="00216962"/>
    <w:rsid w:val="00221E22"/>
    <w:rsid w:val="00221ED3"/>
    <w:rsid w:val="00231E34"/>
    <w:rsid w:val="00233070"/>
    <w:rsid w:val="002379C3"/>
    <w:rsid w:val="00237CF0"/>
    <w:rsid w:val="00251355"/>
    <w:rsid w:val="0025222F"/>
    <w:rsid w:val="00256329"/>
    <w:rsid w:val="00256A2B"/>
    <w:rsid w:val="0026028F"/>
    <w:rsid w:val="002736B2"/>
    <w:rsid w:val="00276D7F"/>
    <w:rsid w:val="00287E1A"/>
    <w:rsid w:val="00290BE1"/>
    <w:rsid w:val="00295BE2"/>
    <w:rsid w:val="0029763E"/>
    <w:rsid w:val="002A2230"/>
    <w:rsid w:val="002A4BF7"/>
    <w:rsid w:val="002B2CCA"/>
    <w:rsid w:val="002B4797"/>
    <w:rsid w:val="002C12FF"/>
    <w:rsid w:val="002C168D"/>
    <w:rsid w:val="002C2F14"/>
    <w:rsid w:val="002C4635"/>
    <w:rsid w:val="002D5329"/>
    <w:rsid w:val="002D5C5A"/>
    <w:rsid w:val="002D7A43"/>
    <w:rsid w:val="002E0FB2"/>
    <w:rsid w:val="002E72F8"/>
    <w:rsid w:val="002F2CC4"/>
    <w:rsid w:val="00304177"/>
    <w:rsid w:val="003161B4"/>
    <w:rsid w:val="00317244"/>
    <w:rsid w:val="00320E11"/>
    <w:rsid w:val="003214DA"/>
    <w:rsid w:val="00321DAC"/>
    <w:rsid w:val="00327F91"/>
    <w:rsid w:val="00330DEF"/>
    <w:rsid w:val="003337D8"/>
    <w:rsid w:val="003374D5"/>
    <w:rsid w:val="0034663E"/>
    <w:rsid w:val="00347F77"/>
    <w:rsid w:val="00353A3F"/>
    <w:rsid w:val="00353A65"/>
    <w:rsid w:val="00356EDE"/>
    <w:rsid w:val="00357C36"/>
    <w:rsid w:val="00372B1E"/>
    <w:rsid w:val="00372F1F"/>
    <w:rsid w:val="00375AE1"/>
    <w:rsid w:val="00380186"/>
    <w:rsid w:val="003809DF"/>
    <w:rsid w:val="00383FC7"/>
    <w:rsid w:val="0039209B"/>
    <w:rsid w:val="00396E9B"/>
    <w:rsid w:val="003A5A29"/>
    <w:rsid w:val="003A68C8"/>
    <w:rsid w:val="003B1D97"/>
    <w:rsid w:val="003B3D48"/>
    <w:rsid w:val="003C015E"/>
    <w:rsid w:val="003C2491"/>
    <w:rsid w:val="003C4191"/>
    <w:rsid w:val="003C4666"/>
    <w:rsid w:val="003D476F"/>
    <w:rsid w:val="003E04A2"/>
    <w:rsid w:val="003E0897"/>
    <w:rsid w:val="003E3219"/>
    <w:rsid w:val="00400AE1"/>
    <w:rsid w:val="0040421E"/>
    <w:rsid w:val="00413DDF"/>
    <w:rsid w:val="00416F67"/>
    <w:rsid w:val="004175B7"/>
    <w:rsid w:val="0041778E"/>
    <w:rsid w:val="00417A18"/>
    <w:rsid w:val="004222AF"/>
    <w:rsid w:val="00441519"/>
    <w:rsid w:val="00442B9C"/>
    <w:rsid w:val="00450073"/>
    <w:rsid w:val="00453BFF"/>
    <w:rsid w:val="00460B7E"/>
    <w:rsid w:val="00464A8C"/>
    <w:rsid w:val="00465D95"/>
    <w:rsid w:val="004663B0"/>
    <w:rsid w:val="00467C95"/>
    <w:rsid w:val="004972BE"/>
    <w:rsid w:val="004A0C84"/>
    <w:rsid w:val="004A1179"/>
    <w:rsid w:val="004A1491"/>
    <w:rsid w:val="004A2E77"/>
    <w:rsid w:val="004A3FAA"/>
    <w:rsid w:val="004A73A2"/>
    <w:rsid w:val="004B61BA"/>
    <w:rsid w:val="004C1D37"/>
    <w:rsid w:val="004C2774"/>
    <w:rsid w:val="004D5F12"/>
    <w:rsid w:val="004D762E"/>
    <w:rsid w:val="004E6523"/>
    <w:rsid w:val="004E70FE"/>
    <w:rsid w:val="00501945"/>
    <w:rsid w:val="00512D30"/>
    <w:rsid w:val="00513A8C"/>
    <w:rsid w:val="0051416B"/>
    <w:rsid w:val="005241A4"/>
    <w:rsid w:val="005245DA"/>
    <w:rsid w:val="005253AC"/>
    <w:rsid w:val="00537767"/>
    <w:rsid w:val="0054027C"/>
    <w:rsid w:val="00542267"/>
    <w:rsid w:val="00542E53"/>
    <w:rsid w:val="00543059"/>
    <w:rsid w:val="0054483B"/>
    <w:rsid w:val="0055043A"/>
    <w:rsid w:val="00550987"/>
    <w:rsid w:val="00550B67"/>
    <w:rsid w:val="00554BD3"/>
    <w:rsid w:val="005607C8"/>
    <w:rsid w:val="005669AD"/>
    <w:rsid w:val="00574104"/>
    <w:rsid w:val="005756B6"/>
    <w:rsid w:val="005767EE"/>
    <w:rsid w:val="00576AED"/>
    <w:rsid w:val="00580534"/>
    <w:rsid w:val="00584782"/>
    <w:rsid w:val="005931F2"/>
    <w:rsid w:val="005968EB"/>
    <w:rsid w:val="00597943"/>
    <w:rsid w:val="005A3150"/>
    <w:rsid w:val="005A5884"/>
    <w:rsid w:val="005B126E"/>
    <w:rsid w:val="005B2597"/>
    <w:rsid w:val="005B2E37"/>
    <w:rsid w:val="005B5D47"/>
    <w:rsid w:val="005C3315"/>
    <w:rsid w:val="005D705F"/>
    <w:rsid w:val="005E64D5"/>
    <w:rsid w:val="005F0BC9"/>
    <w:rsid w:val="005F1B07"/>
    <w:rsid w:val="005F3E24"/>
    <w:rsid w:val="005F6EC1"/>
    <w:rsid w:val="006028BA"/>
    <w:rsid w:val="0061770E"/>
    <w:rsid w:val="00627F9C"/>
    <w:rsid w:val="00630556"/>
    <w:rsid w:val="006355D9"/>
    <w:rsid w:val="00640216"/>
    <w:rsid w:val="00646BA9"/>
    <w:rsid w:val="006577A4"/>
    <w:rsid w:val="00661A5F"/>
    <w:rsid w:val="0066212F"/>
    <w:rsid w:val="006634C0"/>
    <w:rsid w:val="00667F8A"/>
    <w:rsid w:val="00671CDD"/>
    <w:rsid w:val="00673751"/>
    <w:rsid w:val="00683746"/>
    <w:rsid w:val="006843F6"/>
    <w:rsid w:val="006A1E14"/>
    <w:rsid w:val="006B4EE2"/>
    <w:rsid w:val="006C5F24"/>
    <w:rsid w:val="006C7DED"/>
    <w:rsid w:val="006D7EEF"/>
    <w:rsid w:val="006E22EF"/>
    <w:rsid w:val="006E2A8A"/>
    <w:rsid w:val="006E694C"/>
    <w:rsid w:val="00711694"/>
    <w:rsid w:val="00713D58"/>
    <w:rsid w:val="00720F02"/>
    <w:rsid w:val="00721185"/>
    <w:rsid w:val="00721C16"/>
    <w:rsid w:val="00724128"/>
    <w:rsid w:val="00724A5C"/>
    <w:rsid w:val="007307FC"/>
    <w:rsid w:val="00730F1A"/>
    <w:rsid w:val="00731F2A"/>
    <w:rsid w:val="00735CD9"/>
    <w:rsid w:val="00740DAF"/>
    <w:rsid w:val="00743321"/>
    <w:rsid w:val="00744A4F"/>
    <w:rsid w:val="007536E7"/>
    <w:rsid w:val="007541B2"/>
    <w:rsid w:val="0076260E"/>
    <w:rsid w:val="007663C5"/>
    <w:rsid w:val="0077014A"/>
    <w:rsid w:val="0077076A"/>
    <w:rsid w:val="007711D9"/>
    <w:rsid w:val="007A338D"/>
    <w:rsid w:val="007A3AA3"/>
    <w:rsid w:val="007A3C2D"/>
    <w:rsid w:val="007A50F6"/>
    <w:rsid w:val="007A7C40"/>
    <w:rsid w:val="007C1C3D"/>
    <w:rsid w:val="007C312C"/>
    <w:rsid w:val="007C3C03"/>
    <w:rsid w:val="007D41D7"/>
    <w:rsid w:val="007D4E54"/>
    <w:rsid w:val="007E7412"/>
    <w:rsid w:val="007F2727"/>
    <w:rsid w:val="007F7F6A"/>
    <w:rsid w:val="008035AA"/>
    <w:rsid w:val="00805F35"/>
    <w:rsid w:val="00814308"/>
    <w:rsid w:val="008171FC"/>
    <w:rsid w:val="0082764D"/>
    <w:rsid w:val="008317D8"/>
    <w:rsid w:val="00843F81"/>
    <w:rsid w:val="008609B9"/>
    <w:rsid w:val="00863A50"/>
    <w:rsid w:val="00864411"/>
    <w:rsid w:val="00870C0A"/>
    <w:rsid w:val="0088125C"/>
    <w:rsid w:val="0088441C"/>
    <w:rsid w:val="00887423"/>
    <w:rsid w:val="00895504"/>
    <w:rsid w:val="008B3367"/>
    <w:rsid w:val="008B73BE"/>
    <w:rsid w:val="008B7C4F"/>
    <w:rsid w:val="008D4E52"/>
    <w:rsid w:val="008D5563"/>
    <w:rsid w:val="008E411D"/>
    <w:rsid w:val="008F0523"/>
    <w:rsid w:val="008F274C"/>
    <w:rsid w:val="008F29F2"/>
    <w:rsid w:val="008F37B0"/>
    <w:rsid w:val="008F4046"/>
    <w:rsid w:val="0090107F"/>
    <w:rsid w:val="00914D32"/>
    <w:rsid w:val="00915655"/>
    <w:rsid w:val="00923205"/>
    <w:rsid w:val="0092663D"/>
    <w:rsid w:val="009318B2"/>
    <w:rsid w:val="00931A5C"/>
    <w:rsid w:val="009608E7"/>
    <w:rsid w:val="00961CBF"/>
    <w:rsid w:val="0096491B"/>
    <w:rsid w:val="00964D96"/>
    <w:rsid w:val="00965F3D"/>
    <w:rsid w:val="0097560B"/>
    <w:rsid w:val="00975C5F"/>
    <w:rsid w:val="0097710D"/>
    <w:rsid w:val="00982431"/>
    <w:rsid w:val="009873B2"/>
    <w:rsid w:val="0098761A"/>
    <w:rsid w:val="009917B4"/>
    <w:rsid w:val="00993450"/>
    <w:rsid w:val="009A1555"/>
    <w:rsid w:val="009A1B6D"/>
    <w:rsid w:val="009A6B8C"/>
    <w:rsid w:val="009C0992"/>
    <w:rsid w:val="009C15CA"/>
    <w:rsid w:val="009C6187"/>
    <w:rsid w:val="009D6161"/>
    <w:rsid w:val="009D7C3C"/>
    <w:rsid w:val="009E451E"/>
    <w:rsid w:val="009F1A93"/>
    <w:rsid w:val="00A03C07"/>
    <w:rsid w:val="00A077DD"/>
    <w:rsid w:val="00A305D6"/>
    <w:rsid w:val="00A37071"/>
    <w:rsid w:val="00A4220F"/>
    <w:rsid w:val="00A43C51"/>
    <w:rsid w:val="00A5442D"/>
    <w:rsid w:val="00A54BC6"/>
    <w:rsid w:val="00A55FAC"/>
    <w:rsid w:val="00A57E92"/>
    <w:rsid w:val="00A634BE"/>
    <w:rsid w:val="00A660E6"/>
    <w:rsid w:val="00A709C7"/>
    <w:rsid w:val="00A732FB"/>
    <w:rsid w:val="00A74503"/>
    <w:rsid w:val="00A87C69"/>
    <w:rsid w:val="00A9293F"/>
    <w:rsid w:val="00AA02AB"/>
    <w:rsid w:val="00AA1EB1"/>
    <w:rsid w:val="00AA7AA7"/>
    <w:rsid w:val="00AA7F09"/>
    <w:rsid w:val="00AB22A1"/>
    <w:rsid w:val="00AB4601"/>
    <w:rsid w:val="00AB5C32"/>
    <w:rsid w:val="00AC11F9"/>
    <w:rsid w:val="00AC4C37"/>
    <w:rsid w:val="00AC6ACF"/>
    <w:rsid w:val="00AC7047"/>
    <w:rsid w:val="00AD1BC3"/>
    <w:rsid w:val="00AD3498"/>
    <w:rsid w:val="00AD6FBA"/>
    <w:rsid w:val="00AE51A3"/>
    <w:rsid w:val="00AF193E"/>
    <w:rsid w:val="00AF399B"/>
    <w:rsid w:val="00B057BD"/>
    <w:rsid w:val="00B06E76"/>
    <w:rsid w:val="00B072DA"/>
    <w:rsid w:val="00B1505A"/>
    <w:rsid w:val="00B24F64"/>
    <w:rsid w:val="00B3089C"/>
    <w:rsid w:val="00B3143F"/>
    <w:rsid w:val="00B338A0"/>
    <w:rsid w:val="00B40ACB"/>
    <w:rsid w:val="00B40BCF"/>
    <w:rsid w:val="00B41A1C"/>
    <w:rsid w:val="00B44316"/>
    <w:rsid w:val="00B46E84"/>
    <w:rsid w:val="00B51225"/>
    <w:rsid w:val="00B54119"/>
    <w:rsid w:val="00B55B0C"/>
    <w:rsid w:val="00B5640E"/>
    <w:rsid w:val="00B75BE5"/>
    <w:rsid w:val="00B90A46"/>
    <w:rsid w:val="00B97915"/>
    <w:rsid w:val="00BA226E"/>
    <w:rsid w:val="00BA40B5"/>
    <w:rsid w:val="00BA60E6"/>
    <w:rsid w:val="00BB22BD"/>
    <w:rsid w:val="00BB2E13"/>
    <w:rsid w:val="00BB4FC5"/>
    <w:rsid w:val="00BC302E"/>
    <w:rsid w:val="00BC5EDC"/>
    <w:rsid w:val="00BC79B7"/>
    <w:rsid w:val="00BD1A21"/>
    <w:rsid w:val="00BD6995"/>
    <w:rsid w:val="00BE4D2A"/>
    <w:rsid w:val="00BF63C8"/>
    <w:rsid w:val="00BF788B"/>
    <w:rsid w:val="00C10722"/>
    <w:rsid w:val="00C14BE9"/>
    <w:rsid w:val="00C1628D"/>
    <w:rsid w:val="00C243AD"/>
    <w:rsid w:val="00C27852"/>
    <w:rsid w:val="00C366BB"/>
    <w:rsid w:val="00C37537"/>
    <w:rsid w:val="00C7493D"/>
    <w:rsid w:val="00C831CE"/>
    <w:rsid w:val="00C842ED"/>
    <w:rsid w:val="00C911D1"/>
    <w:rsid w:val="00C97CC9"/>
    <w:rsid w:val="00C97D35"/>
    <w:rsid w:val="00CA288D"/>
    <w:rsid w:val="00CA5F80"/>
    <w:rsid w:val="00CC1B17"/>
    <w:rsid w:val="00CC1F68"/>
    <w:rsid w:val="00CC6600"/>
    <w:rsid w:val="00CE2AEE"/>
    <w:rsid w:val="00CE6F9A"/>
    <w:rsid w:val="00CF2F9A"/>
    <w:rsid w:val="00D04ED4"/>
    <w:rsid w:val="00D07FB4"/>
    <w:rsid w:val="00D10520"/>
    <w:rsid w:val="00D27C86"/>
    <w:rsid w:val="00D35AC1"/>
    <w:rsid w:val="00D45024"/>
    <w:rsid w:val="00D55A08"/>
    <w:rsid w:val="00D65DC8"/>
    <w:rsid w:val="00D665FC"/>
    <w:rsid w:val="00D70CB4"/>
    <w:rsid w:val="00D9627D"/>
    <w:rsid w:val="00D9765C"/>
    <w:rsid w:val="00DA455E"/>
    <w:rsid w:val="00DB0910"/>
    <w:rsid w:val="00DC50F5"/>
    <w:rsid w:val="00DD4281"/>
    <w:rsid w:val="00DE214C"/>
    <w:rsid w:val="00DE2801"/>
    <w:rsid w:val="00DE4837"/>
    <w:rsid w:val="00DE4F29"/>
    <w:rsid w:val="00DE7EAF"/>
    <w:rsid w:val="00DF3B5A"/>
    <w:rsid w:val="00DF7374"/>
    <w:rsid w:val="00E02F59"/>
    <w:rsid w:val="00E13C01"/>
    <w:rsid w:val="00E14316"/>
    <w:rsid w:val="00E26DEE"/>
    <w:rsid w:val="00E3698E"/>
    <w:rsid w:val="00E41891"/>
    <w:rsid w:val="00E41C92"/>
    <w:rsid w:val="00E56038"/>
    <w:rsid w:val="00E62AB0"/>
    <w:rsid w:val="00E62F2D"/>
    <w:rsid w:val="00E71B77"/>
    <w:rsid w:val="00E8259C"/>
    <w:rsid w:val="00E82813"/>
    <w:rsid w:val="00E83600"/>
    <w:rsid w:val="00E876CA"/>
    <w:rsid w:val="00EA38F7"/>
    <w:rsid w:val="00EA6FDF"/>
    <w:rsid w:val="00EB17B9"/>
    <w:rsid w:val="00EC7144"/>
    <w:rsid w:val="00ED4C51"/>
    <w:rsid w:val="00ED76A4"/>
    <w:rsid w:val="00EF283C"/>
    <w:rsid w:val="00F035B3"/>
    <w:rsid w:val="00F036E5"/>
    <w:rsid w:val="00F0580E"/>
    <w:rsid w:val="00F0685B"/>
    <w:rsid w:val="00F2097D"/>
    <w:rsid w:val="00F20A91"/>
    <w:rsid w:val="00F215EE"/>
    <w:rsid w:val="00F23C5D"/>
    <w:rsid w:val="00F255E5"/>
    <w:rsid w:val="00F2771F"/>
    <w:rsid w:val="00F30070"/>
    <w:rsid w:val="00F344BF"/>
    <w:rsid w:val="00F36695"/>
    <w:rsid w:val="00F42353"/>
    <w:rsid w:val="00F42482"/>
    <w:rsid w:val="00F47F7B"/>
    <w:rsid w:val="00F50BCD"/>
    <w:rsid w:val="00F51DA6"/>
    <w:rsid w:val="00F527CC"/>
    <w:rsid w:val="00F56384"/>
    <w:rsid w:val="00F659CC"/>
    <w:rsid w:val="00F65B99"/>
    <w:rsid w:val="00F664D6"/>
    <w:rsid w:val="00F7378D"/>
    <w:rsid w:val="00F77193"/>
    <w:rsid w:val="00F77914"/>
    <w:rsid w:val="00F8318C"/>
    <w:rsid w:val="00F834A5"/>
    <w:rsid w:val="00F856CF"/>
    <w:rsid w:val="00F91303"/>
    <w:rsid w:val="00F9689B"/>
    <w:rsid w:val="00FA2E6B"/>
    <w:rsid w:val="00FA373D"/>
    <w:rsid w:val="00FA6128"/>
    <w:rsid w:val="00FA7732"/>
    <w:rsid w:val="00FB7EC6"/>
    <w:rsid w:val="00FC17D8"/>
    <w:rsid w:val="00FD0590"/>
    <w:rsid w:val="00FD0A2C"/>
    <w:rsid w:val="00FD26AF"/>
    <w:rsid w:val="00FD4DDC"/>
    <w:rsid w:val="00FD4FDF"/>
    <w:rsid w:val="00FD5057"/>
    <w:rsid w:val="00FD6838"/>
    <w:rsid w:val="00FD70D5"/>
    <w:rsid w:val="00FD7D9F"/>
    <w:rsid w:val="00FE346D"/>
    <w:rsid w:val="00FE3B31"/>
    <w:rsid w:val="00FF372C"/>
    <w:rsid w:val="00FF7919"/>
    <w:rsid w:val="00FF7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2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43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95504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95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50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75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BC5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FB008-6E6A-4770-8573-BB34D8E4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7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Utaralieva</cp:lastModifiedBy>
  <cp:revision>35</cp:revision>
  <cp:lastPrinted>2023-05-29T10:10:00Z</cp:lastPrinted>
  <dcterms:created xsi:type="dcterms:W3CDTF">2022-11-07T07:32:00Z</dcterms:created>
  <dcterms:modified xsi:type="dcterms:W3CDTF">2024-01-31T06:24:00Z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